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DD6" w:rsidRDefault="00B35DD6" w:rsidP="006E534C">
      <w:pPr>
        <w:pStyle w:val="a3"/>
        <w:ind w:left="0" w:right="0" w:firstLine="709"/>
        <w:jc w:val="center"/>
        <w:rPr>
          <w:b/>
          <w:sz w:val="28"/>
          <w:szCs w:val="28"/>
        </w:rPr>
      </w:pPr>
    </w:p>
    <w:p w:rsidR="006E534C" w:rsidRPr="00234EC4" w:rsidRDefault="006E534C" w:rsidP="006E534C">
      <w:pPr>
        <w:pStyle w:val="a3"/>
        <w:ind w:left="0" w:right="0" w:firstLine="709"/>
        <w:jc w:val="center"/>
        <w:rPr>
          <w:b/>
          <w:sz w:val="28"/>
          <w:szCs w:val="28"/>
        </w:rPr>
      </w:pPr>
      <w:r w:rsidRPr="00234EC4">
        <w:rPr>
          <w:b/>
          <w:sz w:val="28"/>
          <w:szCs w:val="28"/>
        </w:rPr>
        <w:t>ЗАКЛЮЧЕНИЕ</w:t>
      </w:r>
    </w:p>
    <w:p w:rsidR="006E534C" w:rsidRPr="00234EC4" w:rsidRDefault="006E534C" w:rsidP="006E534C">
      <w:pPr>
        <w:pStyle w:val="2"/>
        <w:ind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Контрольно-счетно</w:t>
      </w:r>
      <w:r w:rsidR="00CE3D24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</w:t>
      </w:r>
      <w:r w:rsidR="00CE3D24">
        <w:rPr>
          <w:bCs/>
          <w:sz w:val="28"/>
          <w:szCs w:val="28"/>
        </w:rPr>
        <w:t>комиссии</w:t>
      </w:r>
      <w:r>
        <w:rPr>
          <w:bCs/>
          <w:sz w:val="28"/>
          <w:szCs w:val="28"/>
        </w:rPr>
        <w:t xml:space="preserve"> Сямженского муниципального </w:t>
      </w:r>
      <w:r w:rsidR="00CE3D24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 xml:space="preserve"> на отчет</w:t>
      </w:r>
      <w:r w:rsidRPr="00234EC4">
        <w:rPr>
          <w:bCs/>
          <w:sz w:val="28"/>
          <w:szCs w:val="28"/>
        </w:rPr>
        <w:t xml:space="preserve"> </w:t>
      </w:r>
      <w:r w:rsidRPr="00234EC4">
        <w:rPr>
          <w:sz w:val="28"/>
          <w:szCs w:val="28"/>
        </w:rPr>
        <w:t xml:space="preserve">об исполнении бюджета </w:t>
      </w:r>
      <w:r w:rsidR="00CE3D2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34EC4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AA648F">
        <w:rPr>
          <w:sz w:val="28"/>
          <w:szCs w:val="28"/>
        </w:rPr>
        <w:t>1 квартал</w:t>
      </w:r>
      <w:r w:rsidRPr="00234EC4">
        <w:rPr>
          <w:sz w:val="28"/>
          <w:szCs w:val="28"/>
        </w:rPr>
        <w:t xml:space="preserve"> 20</w:t>
      </w:r>
      <w:r w:rsidR="009F4F84">
        <w:rPr>
          <w:sz w:val="28"/>
          <w:szCs w:val="28"/>
        </w:rPr>
        <w:t>2</w:t>
      </w:r>
      <w:r w:rsidR="006C0FAD">
        <w:rPr>
          <w:sz w:val="28"/>
          <w:szCs w:val="28"/>
        </w:rPr>
        <w:t>5</w:t>
      </w:r>
      <w:r w:rsidRPr="00234EC4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6E534C" w:rsidRDefault="006E534C" w:rsidP="006E53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D6B4E" w:rsidRDefault="00AA648F" w:rsidP="006E53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C0FAD">
        <w:rPr>
          <w:sz w:val="28"/>
          <w:szCs w:val="28"/>
        </w:rPr>
        <w:t>30</w:t>
      </w:r>
      <w:r>
        <w:rPr>
          <w:sz w:val="28"/>
          <w:szCs w:val="28"/>
        </w:rPr>
        <w:t>.04</w:t>
      </w:r>
      <w:r w:rsidR="009D6B4E">
        <w:rPr>
          <w:sz w:val="28"/>
          <w:szCs w:val="28"/>
        </w:rPr>
        <w:t>.20</w:t>
      </w:r>
      <w:r w:rsidR="006E4434">
        <w:rPr>
          <w:sz w:val="28"/>
          <w:szCs w:val="28"/>
        </w:rPr>
        <w:t>2</w:t>
      </w:r>
      <w:r w:rsidR="006C0FAD">
        <w:rPr>
          <w:sz w:val="28"/>
          <w:szCs w:val="28"/>
        </w:rPr>
        <w:t>5</w:t>
      </w:r>
      <w:r w:rsidR="009D6B4E">
        <w:rPr>
          <w:sz w:val="28"/>
          <w:szCs w:val="28"/>
        </w:rPr>
        <w:t xml:space="preserve"> г                                                                                         с.Сямжа</w:t>
      </w:r>
    </w:p>
    <w:p w:rsidR="006E534C" w:rsidRPr="00D605AC" w:rsidRDefault="006E534C" w:rsidP="006E534C">
      <w:pPr>
        <w:ind w:left="-142"/>
        <w:jc w:val="both"/>
        <w:rPr>
          <w:color w:val="000000"/>
          <w:sz w:val="28"/>
          <w:szCs w:val="28"/>
        </w:rPr>
      </w:pPr>
      <w:r w:rsidRPr="009556AD">
        <w:rPr>
          <w:sz w:val="28"/>
          <w:szCs w:val="28"/>
        </w:rPr>
        <w:t xml:space="preserve">           Отчет об исполнении бюджета </w:t>
      </w:r>
      <w:r w:rsidR="007A7BC4">
        <w:rPr>
          <w:sz w:val="28"/>
          <w:szCs w:val="28"/>
        </w:rPr>
        <w:t>округа</w:t>
      </w:r>
      <w:r w:rsidRPr="009556AD">
        <w:rPr>
          <w:sz w:val="28"/>
          <w:szCs w:val="28"/>
        </w:rPr>
        <w:t xml:space="preserve"> за </w:t>
      </w:r>
      <w:r w:rsidR="00AA648F" w:rsidRPr="009556AD">
        <w:rPr>
          <w:sz w:val="28"/>
          <w:szCs w:val="28"/>
        </w:rPr>
        <w:t xml:space="preserve">1 квартал </w:t>
      </w:r>
      <w:r w:rsidRPr="009556AD">
        <w:rPr>
          <w:sz w:val="28"/>
          <w:szCs w:val="28"/>
        </w:rPr>
        <w:t xml:space="preserve"> 20</w:t>
      </w:r>
      <w:r w:rsidR="006E4434">
        <w:rPr>
          <w:sz w:val="28"/>
          <w:szCs w:val="28"/>
        </w:rPr>
        <w:t>2</w:t>
      </w:r>
      <w:r w:rsidR="008646ED">
        <w:rPr>
          <w:sz w:val="28"/>
          <w:szCs w:val="28"/>
        </w:rPr>
        <w:t>5</w:t>
      </w:r>
      <w:r w:rsidRPr="009556AD">
        <w:rPr>
          <w:sz w:val="28"/>
          <w:szCs w:val="28"/>
        </w:rPr>
        <w:t xml:space="preserve"> года утвержден постановлением администрации </w:t>
      </w:r>
      <w:r w:rsidRPr="00536E57">
        <w:rPr>
          <w:color w:val="000000"/>
          <w:sz w:val="28"/>
          <w:szCs w:val="28"/>
        </w:rPr>
        <w:t xml:space="preserve">Сямженского муниципального </w:t>
      </w:r>
      <w:r w:rsidR="007A7BC4">
        <w:rPr>
          <w:color w:val="000000"/>
          <w:sz w:val="28"/>
          <w:szCs w:val="28"/>
        </w:rPr>
        <w:t>округа</w:t>
      </w:r>
      <w:r w:rsidRPr="00536E57">
        <w:rPr>
          <w:color w:val="000000"/>
          <w:sz w:val="28"/>
          <w:szCs w:val="28"/>
        </w:rPr>
        <w:t xml:space="preserve"> </w:t>
      </w:r>
      <w:r w:rsidRPr="00D605AC">
        <w:rPr>
          <w:color w:val="000000"/>
          <w:sz w:val="28"/>
          <w:szCs w:val="28"/>
        </w:rPr>
        <w:t xml:space="preserve">от </w:t>
      </w:r>
      <w:r w:rsidR="00E905DA" w:rsidRPr="00D605AC">
        <w:rPr>
          <w:color w:val="000000"/>
          <w:sz w:val="28"/>
          <w:szCs w:val="28"/>
        </w:rPr>
        <w:t>2</w:t>
      </w:r>
      <w:r w:rsidR="008646ED">
        <w:rPr>
          <w:color w:val="000000"/>
          <w:sz w:val="28"/>
          <w:szCs w:val="28"/>
        </w:rPr>
        <w:t>5</w:t>
      </w:r>
      <w:r w:rsidR="00AA648F" w:rsidRPr="00D605AC">
        <w:rPr>
          <w:color w:val="000000"/>
          <w:sz w:val="28"/>
          <w:szCs w:val="28"/>
        </w:rPr>
        <w:t>.04</w:t>
      </w:r>
      <w:r w:rsidR="00536E57" w:rsidRPr="00D605AC">
        <w:rPr>
          <w:color w:val="000000"/>
          <w:sz w:val="28"/>
          <w:szCs w:val="28"/>
        </w:rPr>
        <w:t>.2</w:t>
      </w:r>
      <w:r w:rsidR="008646ED">
        <w:rPr>
          <w:color w:val="000000"/>
          <w:sz w:val="28"/>
          <w:szCs w:val="28"/>
        </w:rPr>
        <w:t>5</w:t>
      </w:r>
      <w:r w:rsidR="00E905DA" w:rsidRPr="00D605AC">
        <w:rPr>
          <w:color w:val="000000"/>
          <w:sz w:val="28"/>
          <w:szCs w:val="28"/>
        </w:rPr>
        <w:t xml:space="preserve"> </w:t>
      </w:r>
      <w:r w:rsidRPr="00D605AC">
        <w:rPr>
          <w:color w:val="000000"/>
          <w:sz w:val="28"/>
          <w:szCs w:val="28"/>
        </w:rPr>
        <w:t xml:space="preserve">года № </w:t>
      </w:r>
      <w:r w:rsidR="008646ED">
        <w:rPr>
          <w:color w:val="000000"/>
          <w:sz w:val="28"/>
          <w:szCs w:val="28"/>
        </w:rPr>
        <w:t>392</w:t>
      </w:r>
      <w:r w:rsidRPr="00D605AC">
        <w:rPr>
          <w:color w:val="000000"/>
          <w:sz w:val="28"/>
          <w:szCs w:val="28"/>
        </w:rPr>
        <w:t xml:space="preserve">, представлен в </w:t>
      </w:r>
      <w:r w:rsidR="00FF3FD1" w:rsidRPr="00D605AC">
        <w:rPr>
          <w:color w:val="000000"/>
          <w:sz w:val="28"/>
          <w:szCs w:val="28"/>
        </w:rPr>
        <w:t xml:space="preserve">Представительное </w:t>
      </w:r>
      <w:r w:rsidRPr="00D605AC">
        <w:rPr>
          <w:color w:val="000000"/>
          <w:sz w:val="28"/>
          <w:szCs w:val="28"/>
        </w:rPr>
        <w:t xml:space="preserve">Собрание </w:t>
      </w:r>
      <w:r w:rsidR="007A7BC4" w:rsidRPr="00D605AC">
        <w:rPr>
          <w:color w:val="000000"/>
          <w:sz w:val="28"/>
          <w:szCs w:val="28"/>
        </w:rPr>
        <w:t>округа</w:t>
      </w:r>
      <w:r w:rsidR="00AA648F" w:rsidRPr="00D605AC">
        <w:rPr>
          <w:color w:val="000000"/>
          <w:sz w:val="28"/>
          <w:szCs w:val="28"/>
        </w:rPr>
        <w:t xml:space="preserve"> </w:t>
      </w:r>
      <w:r w:rsidR="009F4F84" w:rsidRPr="00D605AC">
        <w:rPr>
          <w:color w:val="000000"/>
          <w:sz w:val="28"/>
          <w:szCs w:val="28"/>
        </w:rPr>
        <w:t>2</w:t>
      </w:r>
      <w:r w:rsidR="008646ED">
        <w:rPr>
          <w:color w:val="000000"/>
          <w:sz w:val="28"/>
          <w:szCs w:val="28"/>
        </w:rPr>
        <w:t>8</w:t>
      </w:r>
      <w:r w:rsidR="00AA648F" w:rsidRPr="00D605AC">
        <w:rPr>
          <w:color w:val="000000"/>
          <w:sz w:val="28"/>
          <w:szCs w:val="28"/>
        </w:rPr>
        <w:t>.04</w:t>
      </w:r>
      <w:r w:rsidRPr="00D605AC">
        <w:rPr>
          <w:color w:val="000000"/>
          <w:sz w:val="28"/>
          <w:szCs w:val="28"/>
        </w:rPr>
        <w:t>.20</w:t>
      </w:r>
      <w:r w:rsidR="00536E57" w:rsidRPr="00D605AC">
        <w:rPr>
          <w:color w:val="000000"/>
          <w:sz w:val="28"/>
          <w:szCs w:val="28"/>
        </w:rPr>
        <w:t>2</w:t>
      </w:r>
      <w:r w:rsidR="008646ED">
        <w:rPr>
          <w:color w:val="000000"/>
          <w:sz w:val="28"/>
          <w:szCs w:val="28"/>
        </w:rPr>
        <w:t>5</w:t>
      </w:r>
      <w:r w:rsidRPr="00D605AC">
        <w:rPr>
          <w:color w:val="000000"/>
          <w:sz w:val="28"/>
          <w:szCs w:val="28"/>
        </w:rPr>
        <w:t xml:space="preserve"> года.</w:t>
      </w:r>
    </w:p>
    <w:p w:rsidR="006E534C" w:rsidRPr="009556AD" w:rsidRDefault="006E534C" w:rsidP="006E534C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536E57">
        <w:rPr>
          <w:color w:val="000000"/>
          <w:sz w:val="28"/>
          <w:szCs w:val="28"/>
        </w:rPr>
        <w:t xml:space="preserve">Анализ отчета об исполнении бюджета </w:t>
      </w:r>
      <w:r w:rsidR="007A7BC4">
        <w:rPr>
          <w:color w:val="000000"/>
          <w:sz w:val="28"/>
          <w:szCs w:val="28"/>
        </w:rPr>
        <w:t>округа</w:t>
      </w:r>
      <w:r w:rsidRPr="009556AD">
        <w:rPr>
          <w:sz w:val="28"/>
          <w:szCs w:val="28"/>
        </w:rPr>
        <w:t xml:space="preserve"> проведен </w:t>
      </w:r>
      <w:r w:rsidR="00E905DA">
        <w:rPr>
          <w:sz w:val="28"/>
          <w:szCs w:val="28"/>
        </w:rPr>
        <w:t>к</w:t>
      </w:r>
      <w:r w:rsidRPr="009556AD">
        <w:rPr>
          <w:sz w:val="28"/>
          <w:szCs w:val="28"/>
        </w:rPr>
        <w:t>онтрольно-счетн</w:t>
      </w:r>
      <w:r w:rsidR="007A7BC4">
        <w:rPr>
          <w:sz w:val="28"/>
          <w:szCs w:val="28"/>
        </w:rPr>
        <w:t>ой комиссией</w:t>
      </w:r>
      <w:r w:rsidRPr="009556AD">
        <w:rPr>
          <w:sz w:val="28"/>
          <w:szCs w:val="28"/>
        </w:rPr>
        <w:t xml:space="preserve">  в следующих целях: </w:t>
      </w:r>
    </w:p>
    <w:p w:rsidR="006E534C" w:rsidRPr="009556AD" w:rsidRDefault="006E534C" w:rsidP="006E534C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556AD">
        <w:rPr>
          <w:sz w:val="28"/>
          <w:szCs w:val="28"/>
        </w:rPr>
        <w:t xml:space="preserve">Сопоставления исполненных показателей  бюджета </w:t>
      </w:r>
      <w:r w:rsidR="007A7BC4">
        <w:rPr>
          <w:sz w:val="28"/>
          <w:szCs w:val="28"/>
        </w:rPr>
        <w:t xml:space="preserve">округа </w:t>
      </w:r>
      <w:r w:rsidRPr="009556AD">
        <w:rPr>
          <w:sz w:val="28"/>
          <w:szCs w:val="28"/>
        </w:rPr>
        <w:t xml:space="preserve">за </w:t>
      </w:r>
      <w:r w:rsidR="00AA648F" w:rsidRPr="009556AD">
        <w:rPr>
          <w:sz w:val="28"/>
          <w:szCs w:val="28"/>
        </w:rPr>
        <w:t>1 квартал</w:t>
      </w:r>
      <w:r w:rsidRPr="009556AD">
        <w:rPr>
          <w:sz w:val="28"/>
          <w:szCs w:val="28"/>
        </w:rPr>
        <w:t xml:space="preserve"> 20</w:t>
      </w:r>
      <w:r w:rsidR="00AE394D">
        <w:rPr>
          <w:sz w:val="28"/>
          <w:szCs w:val="28"/>
        </w:rPr>
        <w:t>2</w:t>
      </w:r>
      <w:r w:rsidR="008646ED">
        <w:rPr>
          <w:sz w:val="28"/>
          <w:szCs w:val="28"/>
        </w:rPr>
        <w:t>5</w:t>
      </w:r>
      <w:r w:rsidR="00E905DA">
        <w:rPr>
          <w:sz w:val="28"/>
          <w:szCs w:val="28"/>
        </w:rPr>
        <w:t xml:space="preserve"> </w:t>
      </w:r>
      <w:r w:rsidRPr="009556AD">
        <w:rPr>
          <w:sz w:val="28"/>
          <w:szCs w:val="28"/>
        </w:rPr>
        <w:t>года с годовыми назначениями, выявления возможных несоответствий (нарушений) и подготовка предложений, направленных на их устранение.</w:t>
      </w:r>
    </w:p>
    <w:p w:rsidR="006E534C" w:rsidRPr="009556AD" w:rsidRDefault="006E534C" w:rsidP="006E534C">
      <w:pPr>
        <w:pStyle w:val="a4"/>
        <w:ind w:firstLine="709"/>
        <w:rPr>
          <w:sz w:val="28"/>
          <w:szCs w:val="28"/>
        </w:rPr>
      </w:pPr>
      <w:r w:rsidRPr="009556AD">
        <w:rPr>
          <w:sz w:val="28"/>
          <w:szCs w:val="28"/>
        </w:rPr>
        <w:t xml:space="preserve">Заключение  на отчет об исполнении  бюджета  </w:t>
      </w:r>
      <w:r w:rsidR="007A7BC4">
        <w:rPr>
          <w:sz w:val="28"/>
          <w:szCs w:val="28"/>
        </w:rPr>
        <w:t>округа</w:t>
      </w:r>
      <w:r w:rsidRPr="009556AD">
        <w:rPr>
          <w:sz w:val="28"/>
          <w:szCs w:val="28"/>
        </w:rPr>
        <w:t xml:space="preserve"> за </w:t>
      </w:r>
      <w:r w:rsidR="00AA648F" w:rsidRPr="009556AD">
        <w:rPr>
          <w:sz w:val="28"/>
          <w:szCs w:val="28"/>
        </w:rPr>
        <w:t>1 квартал</w:t>
      </w:r>
      <w:r w:rsidR="00AE394D">
        <w:rPr>
          <w:sz w:val="28"/>
          <w:szCs w:val="28"/>
        </w:rPr>
        <w:t xml:space="preserve"> 202</w:t>
      </w:r>
      <w:r w:rsidR="008646ED">
        <w:rPr>
          <w:sz w:val="28"/>
          <w:szCs w:val="28"/>
        </w:rPr>
        <w:t>5</w:t>
      </w:r>
      <w:r w:rsidRPr="009556AD">
        <w:rPr>
          <w:sz w:val="28"/>
          <w:szCs w:val="28"/>
        </w:rPr>
        <w:t xml:space="preserve"> года (далее – Заключение)  подготовлено в соответствии с Положением о </w:t>
      </w:r>
      <w:r w:rsidR="007A7BC4">
        <w:rPr>
          <w:sz w:val="28"/>
          <w:szCs w:val="28"/>
        </w:rPr>
        <w:t>к</w:t>
      </w:r>
      <w:r w:rsidRPr="009556AD">
        <w:rPr>
          <w:sz w:val="28"/>
          <w:szCs w:val="28"/>
        </w:rPr>
        <w:t>онтрольно-счетн</w:t>
      </w:r>
      <w:r w:rsidR="007A7BC4">
        <w:rPr>
          <w:sz w:val="28"/>
          <w:szCs w:val="28"/>
        </w:rPr>
        <w:t>ой</w:t>
      </w:r>
      <w:r w:rsidRPr="009556AD">
        <w:rPr>
          <w:sz w:val="28"/>
          <w:szCs w:val="28"/>
        </w:rPr>
        <w:t xml:space="preserve"> </w:t>
      </w:r>
      <w:r w:rsidR="007A7BC4">
        <w:rPr>
          <w:sz w:val="28"/>
          <w:szCs w:val="28"/>
        </w:rPr>
        <w:t>комиссии</w:t>
      </w:r>
      <w:r w:rsidRPr="009556AD">
        <w:rPr>
          <w:sz w:val="28"/>
          <w:szCs w:val="28"/>
        </w:rPr>
        <w:t xml:space="preserve"> Сямженского муниципального </w:t>
      </w:r>
      <w:r w:rsidR="007A7BC4">
        <w:rPr>
          <w:sz w:val="28"/>
          <w:szCs w:val="28"/>
        </w:rPr>
        <w:t>округа</w:t>
      </w:r>
      <w:r w:rsidRPr="009556AD">
        <w:rPr>
          <w:sz w:val="28"/>
          <w:szCs w:val="28"/>
        </w:rPr>
        <w:t xml:space="preserve">, утвержденного решением Представительного Собрания от </w:t>
      </w:r>
      <w:r w:rsidR="007A7BC4">
        <w:rPr>
          <w:sz w:val="28"/>
          <w:szCs w:val="28"/>
        </w:rPr>
        <w:t>28</w:t>
      </w:r>
      <w:r w:rsidR="00E905DA">
        <w:rPr>
          <w:sz w:val="28"/>
          <w:szCs w:val="28"/>
        </w:rPr>
        <w:t>.1</w:t>
      </w:r>
      <w:r w:rsidR="007A7BC4">
        <w:rPr>
          <w:sz w:val="28"/>
          <w:szCs w:val="28"/>
        </w:rPr>
        <w:t>0</w:t>
      </w:r>
      <w:r w:rsidR="00E905DA">
        <w:rPr>
          <w:sz w:val="28"/>
          <w:szCs w:val="28"/>
        </w:rPr>
        <w:t>.2</w:t>
      </w:r>
      <w:r w:rsidR="007A7BC4">
        <w:rPr>
          <w:sz w:val="28"/>
          <w:szCs w:val="28"/>
        </w:rPr>
        <w:t>2</w:t>
      </w:r>
      <w:r w:rsidRPr="009556AD">
        <w:rPr>
          <w:sz w:val="28"/>
          <w:szCs w:val="28"/>
        </w:rPr>
        <w:t xml:space="preserve"> № </w:t>
      </w:r>
      <w:r w:rsidR="007A7BC4">
        <w:rPr>
          <w:sz w:val="28"/>
          <w:szCs w:val="28"/>
        </w:rPr>
        <w:t>39</w:t>
      </w:r>
      <w:r w:rsidRPr="009556AD">
        <w:rPr>
          <w:sz w:val="28"/>
          <w:szCs w:val="28"/>
        </w:rPr>
        <w:t xml:space="preserve"> (с последующими изменениями), иными нормативными правовыми актами Российской Федерации и Вологодской области.</w:t>
      </w:r>
    </w:p>
    <w:p w:rsidR="006E534C" w:rsidRPr="00D42AB3" w:rsidRDefault="006E534C" w:rsidP="006E534C">
      <w:pPr>
        <w:jc w:val="both"/>
        <w:rPr>
          <w:color w:val="000000" w:themeColor="text1"/>
          <w:sz w:val="28"/>
          <w:szCs w:val="28"/>
        </w:rPr>
      </w:pPr>
      <w:r w:rsidRPr="009556AD">
        <w:rPr>
          <w:sz w:val="28"/>
          <w:szCs w:val="28"/>
        </w:rPr>
        <w:t xml:space="preserve">          Основные параметры бюджета </w:t>
      </w:r>
      <w:r w:rsidR="007A7BC4">
        <w:rPr>
          <w:sz w:val="28"/>
          <w:szCs w:val="28"/>
        </w:rPr>
        <w:t>округа</w:t>
      </w:r>
      <w:r w:rsidRPr="009556AD">
        <w:rPr>
          <w:sz w:val="28"/>
          <w:szCs w:val="28"/>
        </w:rPr>
        <w:t xml:space="preserve"> на 20</w:t>
      </w:r>
      <w:r w:rsidR="00AE394D">
        <w:rPr>
          <w:sz w:val="28"/>
          <w:szCs w:val="28"/>
        </w:rPr>
        <w:t>2</w:t>
      </w:r>
      <w:r w:rsidR="008646ED">
        <w:rPr>
          <w:sz w:val="28"/>
          <w:szCs w:val="28"/>
        </w:rPr>
        <w:t>5</w:t>
      </w:r>
      <w:r w:rsidRPr="009556AD">
        <w:rPr>
          <w:sz w:val="28"/>
          <w:szCs w:val="28"/>
        </w:rPr>
        <w:t xml:space="preserve"> год</w:t>
      </w:r>
      <w:r w:rsidR="00AA648F" w:rsidRPr="009556AD">
        <w:rPr>
          <w:sz w:val="28"/>
          <w:szCs w:val="28"/>
        </w:rPr>
        <w:t xml:space="preserve"> и плановый период  20</w:t>
      </w:r>
      <w:r w:rsidR="00BE63A5">
        <w:rPr>
          <w:sz w:val="28"/>
          <w:szCs w:val="28"/>
        </w:rPr>
        <w:t>2</w:t>
      </w:r>
      <w:r w:rsidR="008646ED">
        <w:rPr>
          <w:sz w:val="28"/>
          <w:szCs w:val="28"/>
        </w:rPr>
        <w:t>6</w:t>
      </w:r>
      <w:r w:rsidR="00AA648F" w:rsidRPr="009556AD">
        <w:rPr>
          <w:sz w:val="28"/>
          <w:szCs w:val="28"/>
        </w:rPr>
        <w:t xml:space="preserve"> и 20</w:t>
      </w:r>
      <w:r w:rsidR="00BE63A5">
        <w:rPr>
          <w:sz w:val="28"/>
          <w:szCs w:val="28"/>
        </w:rPr>
        <w:t>2</w:t>
      </w:r>
      <w:r w:rsidR="008646ED">
        <w:rPr>
          <w:sz w:val="28"/>
          <w:szCs w:val="28"/>
        </w:rPr>
        <w:t>7</w:t>
      </w:r>
      <w:r w:rsidR="00AA648F" w:rsidRPr="009556AD">
        <w:rPr>
          <w:sz w:val="28"/>
          <w:szCs w:val="28"/>
        </w:rPr>
        <w:t xml:space="preserve"> годов</w:t>
      </w:r>
      <w:r w:rsidRPr="009556AD">
        <w:rPr>
          <w:sz w:val="28"/>
          <w:szCs w:val="28"/>
        </w:rPr>
        <w:t xml:space="preserve"> утверждены </w:t>
      </w:r>
      <w:r w:rsidRPr="009556AD">
        <w:rPr>
          <w:rStyle w:val="sobi2listingfieldvstupl"/>
          <w:sz w:val="28"/>
          <w:szCs w:val="28"/>
        </w:rPr>
        <w:t xml:space="preserve">решением </w:t>
      </w:r>
      <w:r w:rsidR="00DB5380" w:rsidRPr="009556AD">
        <w:rPr>
          <w:sz w:val="28"/>
          <w:szCs w:val="28"/>
        </w:rPr>
        <w:t>Представительного</w:t>
      </w:r>
      <w:r w:rsidRPr="009556AD">
        <w:rPr>
          <w:sz w:val="28"/>
          <w:szCs w:val="28"/>
        </w:rPr>
        <w:t xml:space="preserve"> Собрания </w:t>
      </w:r>
      <w:r w:rsidR="007A7BC4">
        <w:rPr>
          <w:color w:val="000000"/>
          <w:sz w:val="28"/>
          <w:szCs w:val="28"/>
        </w:rPr>
        <w:t>округа</w:t>
      </w:r>
      <w:r w:rsidR="00BE63A5" w:rsidRPr="00577EFB">
        <w:rPr>
          <w:color w:val="000000"/>
          <w:sz w:val="28"/>
          <w:szCs w:val="28"/>
        </w:rPr>
        <w:t xml:space="preserve">  </w:t>
      </w:r>
      <w:r w:rsidR="00BE63A5" w:rsidRPr="00577EFB">
        <w:rPr>
          <w:rStyle w:val="sobi2listingfieldvstupl"/>
          <w:color w:val="000000"/>
          <w:sz w:val="28"/>
          <w:szCs w:val="28"/>
        </w:rPr>
        <w:t xml:space="preserve"> от </w:t>
      </w:r>
      <w:r w:rsidR="001E0CEC" w:rsidRPr="00CB2296">
        <w:rPr>
          <w:rStyle w:val="sobi2listingfieldvstupl"/>
          <w:sz w:val="28"/>
          <w:szCs w:val="28"/>
        </w:rPr>
        <w:t>1</w:t>
      </w:r>
      <w:r w:rsidR="008646ED">
        <w:rPr>
          <w:rStyle w:val="sobi2listingfieldvstupl"/>
          <w:sz w:val="28"/>
          <w:szCs w:val="28"/>
        </w:rPr>
        <w:t>7</w:t>
      </w:r>
      <w:r w:rsidR="00BE63A5" w:rsidRPr="00CB2296">
        <w:rPr>
          <w:rStyle w:val="sobi2listingfieldvstupl"/>
          <w:sz w:val="28"/>
          <w:szCs w:val="28"/>
        </w:rPr>
        <w:t>.12.20</w:t>
      </w:r>
      <w:r w:rsidR="009F4F84" w:rsidRPr="00CB2296">
        <w:rPr>
          <w:rStyle w:val="sobi2listingfieldvstupl"/>
          <w:sz w:val="28"/>
          <w:szCs w:val="28"/>
        </w:rPr>
        <w:t>2</w:t>
      </w:r>
      <w:r w:rsidR="008646ED">
        <w:rPr>
          <w:rStyle w:val="sobi2listingfieldvstupl"/>
          <w:sz w:val="28"/>
          <w:szCs w:val="28"/>
        </w:rPr>
        <w:t>4</w:t>
      </w:r>
      <w:r w:rsidR="00BE63A5" w:rsidRPr="00CB2296">
        <w:rPr>
          <w:rStyle w:val="sobi2listingfieldvstupl"/>
          <w:sz w:val="28"/>
          <w:szCs w:val="28"/>
        </w:rPr>
        <w:t xml:space="preserve"> г. № </w:t>
      </w:r>
      <w:r w:rsidR="008646ED">
        <w:rPr>
          <w:rStyle w:val="sobi2listingfieldvstupl"/>
          <w:sz w:val="28"/>
          <w:szCs w:val="28"/>
        </w:rPr>
        <w:t>280</w:t>
      </w:r>
      <w:r w:rsidR="00D605AC" w:rsidRPr="00CB2296">
        <w:rPr>
          <w:rStyle w:val="sobi2listingfieldvstupl"/>
          <w:sz w:val="28"/>
          <w:szCs w:val="28"/>
        </w:rPr>
        <w:t xml:space="preserve"> </w:t>
      </w:r>
      <w:r w:rsidR="00BE63A5" w:rsidRPr="00CB2296">
        <w:rPr>
          <w:sz w:val="28"/>
        </w:rPr>
        <w:t xml:space="preserve">«О бюджете </w:t>
      </w:r>
      <w:r w:rsidR="007A7BC4" w:rsidRPr="00CB2296">
        <w:rPr>
          <w:sz w:val="28"/>
        </w:rPr>
        <w:t>округа</w:t>
      </w:r>
      <w:r w:rsidR="00BE63A5" w:rsidRPr="00CB2296">
        <w:rPr>
          <w:sz w:val="28"/>
        </w:rPr>
        <w:t xml:space="preserve"> </w:t>
      </w:r>
      <w:r w:rsidR="00BE63A5" w:rsidRPr="00CB2296">
        <w:rPr>
          <w:sz w:val="28"/>
          <w:szCs w:val="28"/>
        </w:rPr>
        <w:t>на 20</w:t>
      </w:r>
      <w:r w:rsidR="00AE394D" w:rsidRPr="00CB2296">
        <w:rPr>
          <w:sz w:val="28"/>
          <w:szCs w:val="28"/>
        </w:rPr>
        <w:t>2</w:t>
      </w:r>
      <w:r w:rsidR="008646ED">
        <w:rPr>
          <w:sz w:val="28"/>
          <w:szCs w:val="28"/>
        </w:rPr>
        <w:t>5</w:t>
      </w:r>
      <w:r w:rsidR="00BE63A5" w:rsidRPr="00CB2296">
        <w:rPr>
          <w:sz w:val="28"/>
          <w:szCs w:val="28"/>
        </w:rPr>
        <w:t xml:space="preserve"> год и плановый период  202</w:t>
      </w:r>
      <w:r w:rsidR="008646ED">
        <w:rPr>
          <w:sz w:val="28"/>
          <w:szCs w:val="28"/>
        </w:rPr>
        <w:t>6</w:t>
      </w:r>
      <w:r w:rsidR="00BE63A5" w:rsidRPr="00CB2296">
        <w:rPr>
          <w:sz w:val="28"/>
          <w:szCs w:val="28"/>
        </w:rPr>
        <w:t xml:space="preserve"> и 202</w:t>
      </w:r>
      <w:r w:rsidR="008646ED">
        <w:rPr>
          <w:sz w:val="28"/>
          <w:szCs w:val="28"/>
        </w:rPr>
        <w:t>7</w:t>
      </w:r>
      <w:r w:rsidR="009F4F84" w:rsidRPr="00CB2296">
        <w:rPr>
          <w:sz w:val="28"/>
          <w:szCs w:val="28"/>
        </w:rPr>
        <w:t xml:space="preserve"> </w:t>
      </w:r>
      <w:r w:rsidR="00BE63A5" w:rsidRPr="00CB2296">
        <w:rPr>
          <w:sz w:val="28"/>
          <w:szCs w:val="28"/>
        </w:rPr>
        <w:t>годов</w:t>
      </w:r>
      <w:r w:rsidR="00BE63A5" w:rsidRPr="00CB2296">
        <w:rPr>
          <w:sz w:val="28"/>
        </w:rPr>
        <w:t>»</w:t>
      </w:r>
      <w:r w:rsidR="00BE63A5" w:rsidRPr="00CB2296">
        <w:rPr>
          <w:rStyle w:val="sobi2listingfieldvstupl"/>
          <w:sz w:val="28"/>
          <w:szCs w:val="28"/>
        </w:rPr>
        <w:t xml:space="preserve"> (</w:t>
      </w:r>
      <w:r w:rsidR="00CB2296">
        <w:rPr>
          <w:rStyle w:val="sobi2listingfieldvstupl"/>
          <w:sz w:val="28"/>
          <w:szCs w:val="28"/>
        </w:rPr>
        <w:t>первоначальный</w:t>
      </w:r>
      <w:r w:rsidR="00BE63A5" w:rsidRPr="00CB2296">
        <w:rPr>
          <w:rStyle w:val="sobi2listingfieldvstupl"/>
          <w:sz w:val="28"/>
          <w:szCs w:val="28"/>
        </w:rPr>
        <w:t xml:space="preserve">) </w:t>
      </w:r>
      <w:r w:rsidRPr="00CB2296">
        <w:rPr>
          <w:rStyle w:val="sobi2listingfieldvstupl"/>
          <w:sz w:val="28"/>
          <w:szCs w:val="28"/>
        </w:rPr>
        <w:t xml:space="preserve"> </w:t>
      </w:r>
      <w:r w:rsidRPr="00D42AB3">
        <w:rPr>
          <w:rStyle w:val="sobi2listingfieldvstupl"/>
          <w:color w:val="000000" w:themeColor="text1"/>
          <w:sz w:val="28"/>
          <w:szCs w:val="28"/>
        </w:rPr>
        <w:t xml:space="preserve">и составили по доходам </w:t>
      </w:r>
      <w:r w:rsidR="00D42AB3" w:rsidRPr="00D42AB3">
        <w:rPr>
          <w:rStyle w:val="sobi2listingfieldvstupl"/>
          <w:color w:val="000000" w:themeColor="text1"/>
          <w:sz w:val="28"/>
          <w:szCs w:val="28"/>
        </w:rPr>
        <w:t>529575,2</w:t>
      </w:r>
      <w:r w:rsidRPr="00D42AB3">
        <w:rPr>
          <w:rStyle w:val="sobi2listingfieldvstupl"/>
          <w:color w:val="000000" w:themeColor="text1"/>
          <w:sz w:val="28"/>
          <w:szCs w:val="28"/>
        </w:rPr>
        <w:t xml:space="preserve"> тыс. руб., по расходам </w:t>
      </w:r>
      <w:r w:rsidR="00D42AB3" w:rsidRPr="00D42AB3">
        <w:rPr>
          <w:rStyle w:val="sobi2listingfieldvstupl"/>
          <w:color w:val="000000" w:themeColor="text1"/>
          <w:sz w:val="28"/>
          <w:szCs w:val="28"/>
        </w:rPr>
        <w:t>529575,2</w:t>
      </w:r>
      <w:r w:rsidRPr="00D42AB3">
        <w:rPr>
          <w:rStyle w:val="sobi2listingfieldvstupl"/>
          <w:color w:val="000000" w:themeColor="text1"/>
          <w:sz w:val="28"/>
          <w:szCs w:val="28"/>
        </w:rPr>
        <w:t xml:space="preserve"> тыс. руб., дефицит бюджета </w:t>
      </w:r>
      <w:r w:rsidR="00044A09" w:rsidRPr="00D42AB3">
        <w:rPr>
          <w:rStyle w:val="sobi2listingfieldvstupl"/>
          <w:color w:val="000000" w:themeColor="text1"/>
          <w:sz w:val="28"/>
          <w:szCs w:val="28"/>
        </w:rPr>
        <w:t>0,00</w:t>
      </w:r>
      <w:r w:rsidRPr="00D42AB3">
        <w:rPr>
          <w:rStyle w:val="sobi2listingfieldvstupl"/>
          <w:color w:val="000000" w:themeColor="text1"/>
          <w:sz w:val="28"/>
          <w:szCs w:val="28"/>
        </w:rPr>
        <w:t xml:space="preserve"> тыс. руб</w:t>
      </w:r>
      <w:r w:rsidR="00D42AB3" w:rsidRPr="00D42AB3">
        <w:rPr>
          <w:rStyle w:val="sobi2listingfieldvstupl"/>
          <w:color w:val="000000" w:themeColor="text1"/>
          <w:sz w:val="28"/>
          <w:szCs w:val="28"/>
        </w:rPr>
        <w:t>.</w:t>
      </w:r>
    </w:p>
    <w:p w:rsidR="006E534C" w:rsidRPr="00D42AB3" w:rsidRDefault="006E534C" w:rsidP="006E534C">
      <w:pPr>
        <w:tabs>
          <w:tab w:val="left" w:pos="-426"/>
          <w:tab w:val="left" w:pos="142"/>
          <w:tab w:val="left" w:pos="284"/>
        </w:tabs>
        <w:ind w:left="-567" w:firstLine="709"/>
        <w:jc w:val="both"/>
        <w:rPr>
          <w:color w:val="000000" w:themeColor="text1"/>
          <w:sz w:val="28"/>
          <w:szCs w:val="28"/>
        </w:rPr>
      </w:pPr>
      <w:r w:rsidRPr="00D42AB3">
        <w:rPr>
          <w:color w:val="000000" w:themeColor="text1"/>
          <w:sz w:val="28"/>
          <w:szCs w:val="28"/>
        </w:rPr>
        <w:t xml:space="preserve">Бюджет </w:t>
      </w:r>
      <w:r w:rsidR="007A7BC4" w:rsidRPr="00D42AB3">
        <w:rPr>
          <w:color w:val="000000" w:themeColor="text1"/>
          <w:sz w:val="28"/>
          <w:szCs w:val="28"/>
        </w:rPr>
        <w:t>округа</w:t>
      </w:r>
      <w:r w:rsidRPr="00D42AB3">
        <w:rPr>
          <w:color w:val="000000" w:themeColor="text1"/>
          <w:sz w:val="28"/>
          <w:szCs w:val="28"/>
        </w:rPr>
        <w:t xml:space="preserve">  за </w:t>
      </w:r>
      <w:r w:rsidR="005F0826" w:rsidRPr="00D42AB3">
        <w:rPr>
          <w:color w:val="000000" w:themeColor="text1"/>
          <w:sz w:val="28"/>
          <w:szCs w:val="28"/>
        </w:rPr>
        <w:t>1 квартал</w:t>
      </w:r>
      <w:r w:rsidRPr="00D42AB3">
        <w:rPr>
          <w:color w:val="000000" w:themeColor="text1"/>
          <w:sz w:val="28"/>
          <w:szCs w:val="28"/>
        </w:rPr>
        <w:t xml:space="preserve"> 20</w:t>
      </w:r>
      <w:r w:rsidR="00AE394D" w:rsidRPr="00D42AB3">
        <w:rPr>
          <w:color w:val="000000" w:themeColor="text1"/>
          <w:sz w:val="28"/>
          <w:szCs w:val="28"/>
        </w:rPr>
        <w:t>2</w:t>
      </w:r>
      <w:r w:rsidR="00D42AB3" w:rsidRPr="00D42AB3">
        <w:rPr>
          <w:color w:val="000000" w:themeColor="text1"/>
          <w:sz w:val="28"/>
          <w:szCs w:val="28"/>
        </w:rPr>
        <w:t>5</w:t>
      </w:r>
      <w:r w:rsidRPr="00D42AB3">
        <w:rPr>
          <w:color w:val="000000" w:themeColor="text1"/>
          <w:sz w:val="28"/>
          <w:szCs w:val="28"/>
        </w:rPr>
        <w:t xml:space="preserve"> года исполнен:</w:t>
      </w:r>
    </w:p>
    <w:p w:rsidR="006E534C" w:rsidRPr="00C168DE" w:rsidRDefault="006E534C" w:rsidP="0072446D">
      <w:pPr>
        <w:ind w:left="142"/>
        <w:jc w:val="both"/>
        <w:rPr>
          <w:sz w:val="28"/>
          <w:szCs w:val="28"/>
        </w:rPr>
      </w:pPr>
      <w:r w:rsidRPr="00D42AB3">
        <w:rPr>
          <w:color w:val="000000" w:themeColor="text1"/>
          <w:sz w:val="28"/>
          <w:szCs w:val="28"/>
        </w:rPr>
        <w:t xml:space="preserve">По доходам – в сумме </w:t>
      </w:r>
      <w:r w:rsidR="00D42AB3" w:rsidRPr="00D42AB3">
        <w:rPr>
          <w:color w:val="000000" w:themeColor="text1"/>
          <w:sz w:val="28"/>
          <w:szCs w:val="28"/>
        </w:rPr>
        <w:t>83746,3</w:t>
      </w:r>
      <w:r w:rsidRPr="00D42AB3">
        <w:rPr>
          <w:color w:val="000000" w:themeColor="text1"/>
          <w:sz w:val="28"/>
          <w:szCs w:val="28"/>
        </w:rPr>
        <w:t xml:space="preserve"> тыс. руб. (</w:t>
      </w:r>
      <w:r w:rsidR="00D42AB3" w:rsidRPr="00D42AB3">
        <w:rPr>
          <w:color w:val="000000" w:themeColor="text1"/>
          <w:sz w:val="28"/>
          <w:szCs w:val="28"/>
        </w:rPr>
        <w:t>15,4</w:t>
      </w:r>
      <w:r w:rsidRPr="00D42AB3">
        <w:rPr>
          <w:color w:val="000000" w:themeColor="text1"/>
          <w:sz w:val="28"/>
          <w:szCs w:val="28"/>
        </w:rPr>
        <w:t xml:space="preserve">% от годового плана).        Исполнение налоговых и неналоговых доходов за </w:t>
      </w:r>
      <w:r w:rsidR="007773E6" w:rsidRPr="00D42AB3">
        <w:rPr>
          <w:color w:val="000000" w:themeColor="text1"/>
          <w:sz w:val="28"/>
          <w:szCs w:val="28"/>
        </w:rPr>
        <w:t>1 квартал</w:t>
      </w:r>
      <w:r w:rsidRPr="00D42AB3">
        <w:rPr>
          <w:color w:val="000000" w:themeColor="text1"/>
          <w:sz w:val="28"/>
          <w:szCs w:val="28"/>
        </w:rPr>
        <w:t xml:space="preserve"> текущего года составило </w:t>
      </w:r>
      <w:r w:rsidR="00D42AB3" w:rsidRPr="00D42AB3">
        <w:rPr>
          <w:color w:val="000000" w:themeColor="text1"/>
          <w:sz w:val="28"/>
          <w:szCs w:val="28"/>
        </w:rPr>
        <w:t>28981,7</w:t>
      </w:r>
      <w:r w:rsidRPr="00D42AB3">
        <w:rPr>
          <w:color w:val="000000" w:themeColor="text1"/>
          <w:sz w:val="28"/>
          <w:szCs w:val="28"/>
        </w:rPr>
        <w:t xml:space="preserve">  тыс. руб. или </w:t>
      </w:r>
      <w:r w:rsidR="00D42AB3" w:rsidRPr="00D42AB3">
        <w:rPr>
          <w:color w:val="000000" w:themeColor="text1"/>
          <w:sz w:val="28"/>
          <w:szCs w:val="28"/>
        </w:rPr>
        <w:t xml:space="preserve"> 16,9</w:t>
      </w:r>
      <w:r w:rsidRPr="00D42AB3">
        <w:rPr>
          <w:color w:val="000000" w:themeColor="text1"/>
          <w:sz w:val="28"/>
          <w:szCs w:val="28"/>
        </w:rPr>
        <w:t xml:space="preserve">% от плановых назначений. Доля налоговых и неналоговых доходов составила </w:t>
      </w:r>
      <w:r w:rsidR="00D42AB3" w:rsidRPr="00D42AB3">
        <w:rPr>
          <w:color w:val="000000" w:themeColor="text1"/>
          <w:sz w:val="28"/>
          <w:szCs w:val="28"/>
        </w:rPr>
        <w:t>34,6</w:t>
      </w:r>
      <w:r w:rsidRPr="00D42AB3">
        <w:rPr>
          <w:color w:val="000000" w:themeColor="text1"/>
          <w:sz w:val="28"/>
          <w:szCs w:val="28"/>
        </w:rPr>
        <w:t>% от общих поступлений.  В структуре доходов составляют:</w:t>
      </w:r>
      <w:r w:rsidRPr="00D42AB3">
        <w:rPr>
          <w:color w:val="FF0000"/>
          <w:sz w:val="28"/>
          <w:szCs w:val="28"/>
        </w:rPr>
        <w:t xml:space="preserve"> </w:t>
      </w:r>
      <w:r w:rsidRPr="00C168DE">
        <w:rPr>
          <w:sz w:val="28"/>
          <w:szCs w:val="28"/>
        </w:rPr>
        <w:t>НДФЛ –</w:t>
      </w:r>
      <w:r w:rsidR="00C168DE" w:rsidRPr="00C168DE">
        <w:rPr>
          <w:sz w:val="28"/>
          <w:szCs w:val="28"/>
        </w:rPr>
        <w:t>24,9</w:t>
      </w:r>
      <w:r w:rsidRPr="00C168DE">
        <w:rPr>
          <w:sz w:val="28"/>
          <w:szCs w:val="28"/>
        </w:rPr>
        <w:t xml:space="preserve">%, налоги на товары (работы, услуги) реализуемые на территории РФ – </w:t>
      </w:r>
      <w:r w:rsidR="00C168DE" w:rsidRPr="00C168DE">
        <w:rPr>
          <w:sz w:val="28"/>
          <w:szCs w:val="28"/>
        </w:rPr>
        <w:t>3,5</w:t>
      </w:r>
      <w:r w:rsidRPr="00C168DE">
        <w:rPr>
          <w:sz w:val="28"/>
          <w:szCs w:val="28"/>
        </w:rPr>
        <w:t xml:space="preserve">%, налоги на совокупный доход – </w:t>
      </w:r>
      <w:r w:rsidR="00C168DE" w:rsidRPr="00C168DE">
        <w:rPr>
          <w:sz w:val="28"/>
          <w:szCs w:val="28"/>
        </w:rPr>
        <w:t>3,9</w:t>
      </w:r>
      <w:r w:rsidRPr="00C168DE">
        <w:rPr>
          <w:sz w:val="28"/>
          <w:szCs w:val="28"/>
        </w:rPr>
        <w:t xml:space="preserve">%,    платежи при использовании природными ресурсами – </w:t>
      </w:r>
      <w:r w:rsidR="00C168DE" w:rsidRPr="00C168DE">
        <w:rPr>
          <w:sz w:val="28"/>
          <w:szCs w:val="28"/>
        </w:rPr>
        <w:t>0,5</w:t>
      </w:r>
      <w:r w:rsidRPr="00C168DE">
        <w:rPr>
          <w:sz w:val="28"/>
          <w:szCs w:val="28"/>
        </w:rPr>
        <w:t xml:space="preserve">%, доходы от продажи материальных и нематериальных активов – </w:t>
      </w:r>
      <w:r w:rsidR="00C168DE" w:rsidRPr="00C168DE">
        <w:rPr>
          <w:sz w:val="28"/>
          <w:szCs w:val="28"/>
        </w:rPr>
        <w:t>0,1</w:t>
      </w:r>
      <w:r w:rsidRPr="00C168DE">
        <w:rPr>
          <w:sz w:val="28"/>
          <w:szCs w:val="28"/>
        </w:rPr>
        <w:t xml:space="preserve">%, </w:t>
      </w:r>
      <w:r w:rsidR="0072446D" w:rsidRPr="00C168DE">
        <w:rPr>
          <w:sz w:val="28"/>
          <w:szCs w:val="28"/>
        </w:rPr>
        <w:t xml:space="preserve">Доходы от использования имущества, находящегося в государственной и муниципальной собственности – </w:t>
      </w:r>
      <w:r w:rsidR="00C168DE" w:rsidRPr="00C168DE">
        <w:rPr>
          <w:sz w:val="28"/>
          <w:szCs w:val="28"/>
        </w:rPr>
        <w:t>0,8</w:t>
      </w:r>
      <w:r w:rsidR="0072446D" w:rsidRPr="00C168DE">
        <w:rPr>
          <w:sz w:val="28"/>
          <w:szCs w:val="28"/>
        </w:rPr>
        <w:t>%,</w:t>
      </w:r>
      <w:r w:rsidRPr="00C168DE">
        <w:rPr>
          <w:sz w:val="28"/>
          <w:szCs w:val="28"/>
        </w:rPr>
        <w:t xml:space="preserve"> </w:t>
      </w:r>
      <w:r w:rsidR="00C00F26" w:rsidRPr="00C168DE">
        <w:rPr>
          <w:sz w:val="28"/>
          <w:szCs w:val="28"/>
        </w:rPr>
        <w:t>Налог на имущество</w:t>
      </w:r>
      <w:r w:rsidR="0072446D" w:rsidRPr="00C168DE">
        <w:rPr>
          <w:sz w:val="28"/>
          <w:szCs w:val="28"/>
        </w:rPr>
        <w:t xml:space="preserve"> -</w:t>
      </w:r>
      <w:r w:rsidR="00C00F26" w:rsidRPr="00C168DE">
        <w:rPr>
          <w:sz w:val="28"/>
          <w:szCs w:val="28"/>
        </w:rPr>
        <w:t>0,</w:t>
      </w:r>
      <w:r w:rsidR="00C168DE" w:rsidRPr="00C168DE">
        <w:rPr>
          <w:sz w:val="28"/>
          <w:szCs w:val="28"/>
        </w:rPr>
        <w:t>2</w:t>
      </w:r>
      <w:r w:rsidR="0072446D" w:rsidRPr="00C168DE">
        <w:rPr>
          <w:sz w:val="28"/>
          <w:szCs w:val="28"/>
        </w:rPr>
        <w:t>%,</w:t>
      </w:r>
      <w:r w:rsidR="00C00F26" w:rsidRPr="00C168DE">
        <w:rPr>
          <w:sz w:val="28"/>
          <w:szCs w:val="28"/>
        </w:rPr>
        <w:t xml:space="preserve"> земельный налог</w:t>
      </w:r>
      <w:r w:rsidR="00497999" w:rsidRPr="00C168DE">
        <w:rPr>
          <w:sz w:val="28"/>
          <w:szCs w:val="28"/>
        </w:rPr>
        <w:t xml:space="preserve"> -</w:t>
      </w:r>
      <w:r w:rsidR="00C168DE" w:rsidRPr="00C168DE">
        <w:rPr>
          <w:sz w:val="28"/>
          <w:szCs w:val="28"/>
        </w:rPr>
        <w:t>0,2</w:t>
      </w:r>
      <w:r w:rsidR="00497999" w:rsidRPr="00C168DE">
        <w:rPr>
          <w:sz w:val="28"/>
          <w:szCs w:val="28"/>
        </w:rPr>
        <w:t xml:space="preserve"> %; </w:t>
      </w:r>
      <w:r w:rsidR="001F11DA" w:rsidRPr="00C168DE">
        <w:rPr>
          <w:sz w:val="28"/>
          <w:szCs w:val="28"/>
        </w:rPr>
        <w:t>Государственная пошлина</w:t>
      </w:r>
      <w:r w:rsidRPr="00C168DE">
        <w:rPr>
          <w:sz w:val="28"/>
          <w:szCs w:val="28"/>
        </w:rPr>
        <w:t xml:space="preserve"> – </w:t>
      </w:r>
      <w:r w:rsidR="00C168DE" w:rsidRPr="00C168DE">
        <w:rPr>
          <w:sz w:val="28"/>
          <w:szCs w:val="28"/>
        </w:rPr>
        <w:t>0,6</w:t>
      </w:r>
      <w:r w:rsidRPr="00C168DE">
        <w:rPr>
          <w:sz w:val="28"/>
          <w:szCs w:val="28"/>
        </w:rPr>
        <w:t xml:space="preserve">%, штрафы, санкции, возмещение ущерба – </w:t>
      </w:r>
      <w:r w:rsidR="00C168DE" w:rsidRPr="00C168DE">
        <w:rPr>
          <w:sz w:val="28"/>
          <w:szCs w:val="28"/>
        </w:rPr>
        <w:t>0,0</w:t>
      </w:r>
      <w:r w:rsidRPr="00C168DE">
        <w:rPr>
          <w:sz w:val="28"/>
          <w:szCs w:val="28"/>
        </w:rPr>
        <w:t xml:space="preserve">%,  безвозмездные поступления – </w:t>
      </w:r>
      <w:r w:rsidR="00C168DE" w:rsidRPr="00C168DE">
        <w:rPr>
          <w:sz w:val="28"/>
          <w:szCs w:val="28"/>
        </w:rPr>
        <w:t>65,4</w:t>
      </w:r>
      <w:r w:rsidRPr="00C168DE">
        <w:rPr>
          <w:sz w:val="28"/>
          <w:szCs w:val="28"/>
        </w:rPr>
        <w:t>%.</w:t>
      </w:r>
    </w:p>
    <w:p w:rsidR="006E534C" w:rsidRPr="00D42AB3" w:rsidRDefault="006E534C" w:rsidP="006E534C">
      <w:pPr>
        <w:ind w:left="142"/>
        <w:jc w:val="both"/>
        <w:rPr>
          <w:color w:val="000000" w:themeColor="text1"/>
          <w:sz w:val="28"/>
          <w:szCs w:val="28"/>
        </w:rPr>
      </w:pPr>
      <w:r w:rsidRPr="00D42AB3">
        <w:rPr>
          <w:color w:val="000000" w:themeColor="text1"/>
          <w:sz w:val="28"/>
          <w:szCs w:val="28"/>
        </w:rPr>
        <w:t>К  годовым плановым назначениям поступление доходов составило:</w:t>
      </w:r>
    </w:p>
    <w:p w:rsidR="006E534C" w:rsidRPr="00D42AB3" w:rsidRDefault="006E534C" w:rsidP="006E534C">
      <w:pPr>
        <w:ind w:left="142"/>
        <w:jc w:val="both"/>
        <w:rPr>
          <w:color w:val="000000" w:themeColor="text1"/>
          <w:sz w:val="28"/>
          <w:szCs w:val="28"/>
        </w:rPr>
      </w:pPr>
      <w:r w:rsidRPr="00D42AB3">
        <w:rPr>
          <w:color w:val="000000" w:themeColor="text1"/>
          <w:sz w:val="28"/>
          <w:szCs w:val="28"/>
        </w:rPr>
        <w:t xml:space="preserve">- НДФЛ – </w:t>
      </w:r>
      <w:r w:rsidR="00D42AB3" w:rsidRPr="00D42AB3">
        <w:rPr>
          <w:color w:val="000000" w:themeColor="text1"/>
          <w:sz w:val="28"/>
          <w:szCs w:val="28"/>
        </w:rPr>
        <w:t>20837,3</w:t>
      </w:r>
      <w:r w:rsidRPr="00D42AB3">
        <w:rPr>
          <w:color w:val="000000" w:themeColor="text1"/>
          <w:sz w:val="28"/>
          <w:szCs w:val="28"/>
        </w:rPr>
        <w:t xml:space="preserve"> тыс. руб. или </w:t>
      </w:r>
      <w:r w:rsidR="00D42AB3" w:rsidRPr="00D42AB3">
        <w:rPr>
          <w:color w:val="000000" w:themeColor="text1"/>
          <w:sz w:val="28"/>
          <w:szCs w:val="28"/>
        </w:rPr>
        <w:t>16,5</w:t>
      </w:r>
      <w:r w:rsidRPr="00D42AB3">
        <w:rPr>
          <w:color w:val="000000" w:themeColor="text1"/>
          <w:sz w:val="28"/>
          <w:szCs w:val="28"/>
        </w:rPr>
        <w:t>%;</w:t>
      </w:r>
    </w:p>
    <w:p w:rsidR="00FB35F8" w:rsidRPr="00D42AB3" w:rsidRDefault="006E534C" w:rsidP="006E534C">
      <w:pPr>
        <w:ind w:left="142"/>
        <w:jc w:val="both"/>
        <w:rPr>
          <w:color w:val="000000" w:themeColor="text1"/>
          <w:sz w:val="28"/>
          <w:szCs w:val="28"/>
        </w:rPr>
      </w:pPr>
      <w:r w:rsidRPr="00D42AB3">
        <w:rPr>
          <w:color w:val="000000" w:themeColor="text1"/>
          <w:sz w:val="28"/>
          <w:szCs w:val="28"/>
        </w:rPr>
        <w:t xml:space="preserve">- Налоги на товары (работы, услуги) реализуемые на территории РФ- </w:t>
      </w:r>
      <w:r w:rsidR="00D42AB3" w:rsidRPr="00D42AB3">
        <w:rPr>
          <w:color w:val="000000" w:themeColor="text1"/>
          <w:sz w:val="28"/>
          <w:szCs w:val="28"/>
        </w:rPr>
        <w:t>2964,2</w:t>
      </w:r>
      <w:r w:rsidR="00884D7B" w:rsidRPr="00D42AB3">
        <w:rPr>
          <w:color w:val="000000" w:themeColor="text1"/>
          <w:sz w:val="28"/>
          <w:szCs w:val="28"/>
        </w:rPr>
        <w:t xml:space="preserve"> </w:t>
      </w:r>
      <w:r w:rsidRPr="00D42AB3">
        <w:rPr>
          <w:color w:val="000000" w:themeColor="text1"/>
          <w:sz w:val="28"/>
          <w:szCs w:val="28"/>
        </w:rPr>
        <w:t xml:space="preserve">тыс. руб. или </w:t>
      </w:r>
      <w:r w:rsidR="00D42AB3" w:rsidRPr="00D42AB3">
        <w:rPr>
          <w:color w:val="000000" w:themeColor="text1"/>
          <w:sz w:val="28"/>
          <w:szCs w:val="28"/>
        </w:rPr>
        <w:t>22,8</w:t>
      </w:r>
      <w:r w:rsidRPr="00D42AB3">
        <w:rPr>
          <w:color w:val="000000" w:themeColor="text1"/>
          <w:sz w:val="28"/>
          <w:szCs w:val="28"/>
        </w:rPr>
        <w:t>%;</w:t>
      </w:r>
    </w:p>
    <w:p w:rsidR="00FB35F8" w:rsidRPr="00D42AB3" w:rsidRDefault="00FB35F8" w:rsidP="006E534C">
      <w:pPr>
        <w:ind w:left="142"/>
        <w:jc w:val="both"/>
        <w:rPr>
          <w:color w:val="000000" w:themeColor="text1"/>
          <w:sz w:val="28"/>
          <w:szCs w:val="28"/>
        </w:rPr>
      </w:pPr>
      <w:r w:rsidRPr="00D42AB3">
        <w:rPr>
          <w:color w:val="000000" w:themeColor="text1"/>
          <w:sz w:val="28"/>
          <w:szCs w:val="28"/>
        </w:rPr>
        <w:t xml:space="preserve">-Налог на имущество – </w:t>
      </w:r>
      <w:r w:rsidR="00D42AB3" w:rsidRPr="00D42AB3">
        <w:rPr>
          <w:color w:val="000000" w:themeColor="text1"/>
          <w:sz w:val="28"/>
          <w:szCs w:val="28"/>
        </w:rPr>
        <w:t>155,9</w:t>
      </w:r>
      <w:r w:rsidRPr="00D42AB3">
        <w:rPr>
          <w:color w:val="000000" w:themeColor="text1"/>
          <w:sz w:val="28"/>
          <w:szCs w:val="28"/>
        </w:rPr>
        <w:t xml:space="preserve"> тыс.руб. или </w:t>
      </w:r>
      <w:r w:rsidR="00D42AB3" w:rsidRPr="00D42AB3">
        <w:rPr>
          <w:color w:val="000000" w:themeColor="text1"/>
          <w:sz w:val="28"/>
          <w:szCs w:val="28"/>
        </w:rPr>
        <w:t>7,</w:t>
      </w:r>
      <w:r w:rsidRPr="00D42AB3">
        <w:rPr>
          <w:color w:val="000000" w:themeColor="text1"/>
          <w:sz w:val="28"/>
          <w:szCs w:val="28"/>
        </w:rPr>
        <w:t>4%;</w:t>
      </w:r>
    </w:p>
    <w:p w:rsidR="00607E6E" w:rsidRPr="00D42AB3" w:rsidRDefault="00607E6E" w:rsidP="006E534C">
      <w:pPr>
        <w:ind w:left="142"/>
        <w:jc w:val="both"/>
        <w:rPr>
          <w:color w:val="000000" w:themeColor="text1"/>
          <w:sz w:val="28"/>
          <w:szCs w:val="28"/>
        </w:rPr>
      </w:pPr>
      <w:r w:rsidRPr="00D42AB3">
        <w:rPr>
          <w:color w:val="000000" w:themeColor="text1"/>
          <w:sz w:val="28"/>
          <w:szCs w:val="28"/>
        </w:rPr>
        <w:t xml:space="preserve">- Земельный налог – </w:t>
      </w:r>
      <w:r w:rsidR="00D42AB3" w:rsidRPr="00D42AB3">
        <w:rPr>
          <w:color w:val="000000" w:themeColor="text1"/>
          <w:sz w:val="28"/>
          <w:szCs w:val="28"/>
        </w:rPr>
        <w:t>203,1</w:t>
      </w:r>
      <w:r w:rsidRPr="00D42AB3">
        <w:rPr>
          <w:color w:val="000000" w:themeColor="text1"/>
          <w:sz w:val="28"/>
          <w:szCs w:val="28"/>
        </w:rPr>
        <w:t xml:space="preserve"> тыс.руб. или </w:t>
      </w:r>
      <w:r w:rsidR="00D42AB3" w:rsidRPr="00D42AB3">
        <w:rPr>
          <w:color w:val="000000" w:themeColor="text1"/>
          <w:sz w:val="28"/>
          <w:szCs w:val="28"/>
        </w:rPr>
        <w:t>11</w:t>
      </w:r>
      <w:r w:rsidRPr="00D42AB3">
        <w:rPr>
          <w:color w:val="000000" w:themeColor="text1"/>
          <w:sz w:val="28"/>
          <w:szCs w:val="28"/>
        </w:rPr>
        <w:t xml:space="preserve"> %;</w:t>
      </w:r>
    </w:p>
    <w:p w:rsidR="006E534C" w:rsidRPr="00F339C5" w:rsidRDefault="006E534C" w:rsidP="006E534C">
      <w:pPr>
        <w:ind w:left="142"/>
        <w:jc w:val="both"/>
        <w:rPr>
          <w:sz w:val="28"/>
          <w:szCs w:val="28"/>
        </w:rPr>
      </w:pPr>
      <w:r w:rsidRPr="00F339C5">
        <w:rPr>
          <w:sz w:val="28"/>
          <w:szCs w:val="28"/>
        </w:rPr>
        <w:t>- Н</w:t>
      </w:r>
      <w:r w:rsidR="00302B54" w:rsidRPr="00F339C5">
        <w:rPr>
          <w:sz w:val="28"/>
          <w:szCs w:val="28"/>
        </w:rPr>
        <w:t xml:space="preserve">алоги на совокупный доход -  </w:t>
      </w:r>
      <w:r w:rsidR="00C168DE" w:rsidRPr="00F339C5">
        <w:rPr>
          <w:sz w:val="28"/>
          <w:szCs w:val="28"/>
        </w:rPr>
        <w:t>3293,5</w:t>
      </w:r>
      <w:r w:rsidRPr="00F339C5">
        <w:rPr>
          <w:sz w:val="28"/>
          <w:szCs w:val="28"/>
        </w:rPr>
        <w:t xml:space="preserve"> тыс. руб. или </w:t>
      </w:r>
      <w:r w:rsidR="00F339C5" w:rsidRPr="00F339C5">
        <w:rPr>
          <w:sz w:val="28"/>
          <w:szCs w:val="28"/>
        </w:rPr>
        <w:t>14,5</w:t>
      </w:r>
      <w:r w:rsidRPr="00F339C5">
        <w:rPr>
          <w:sz w:val="28"/>
          <w:szCs w:val="28"/>
        </w:rPr>
        <w:t>%;</w:t>
      </w:r>
    </w:p>
    <w:p w:rsidR="006E534C" w:rsidRPr="00F339C5" w:rsidRDefault="006E534C" w:rsidP="006E534C">
      <w:pPr>
        <w:ind w:left="142"/>
        <w:jc w:val="both"/>
        <w:rPr>
          <w:sz w:val="28"/>
          <w:szCs w:val="28"/>
        </w:rPr>
      </w:pPr>
      <w:r w:rsidRPr="00F339C5">
        <w:rPr>
          <w:sz w:val="28"/>
          <w:szCs w:val="28"/>
        </w:rPr>
        <w:lastRenderedPageBreak/>
        <w:t>- Государственная пошлина –</w:t>
      </w:r>
      <w:r w:rsidR="00D42AB3" w:rsidRPr="00F339C5">
        <w:rPr>
          <w:sz w:val="28"/>
          <w:szCs w:val="28"/>
        </w:rPr>
        <w:t>551,3</w:t>
      </w:r>
      <w:r w:rsidRPr="00F339C5">
        <w:rPr>
          <w:sz w:val="28"/>
          <w:szCs w:val="28"/>
        </w:rPr>
        <w:t xml:space="preserve"> тыс. руб. или </w:t>
      </w:r>
      <w:r w:rsidR="00044A09" w:rsidRPr="00F339C5">
        <w:rPr>
          <w:sz w:val="28"/>
          <w:szCs w:val="28"/>
        </w:rPr>
        <w:t xml:space="preserve"> </w:t>
      </w:r>
      <w:r w:rsidR="00D42AB3" w:rsidRPr="00F339C5">
        <w:rPr>
          <w:sz w:val="28"/>
          <w:szCs w:val="28"/>
        </w:rPr>
        <w:t>62,9</w:t>
      </w:r>
      <w:r w:rsidRPr="00F339C5">
        <w:rPr>
          <w:sz w:val="28"/>
          <w:szCs w:val="28"/>
        </w:rPr>
        <w:t>%;</w:t>
      </w:r>
    </w:p>
    <w:p w:rsidR="006E534C" w:rsidRPr="00F339C5" w:rsidRDefault="00FB35F8" w:rsidP="006E534C">
      <w:pPr>
        <w:ind w:left="142"/>
        <w:jc w:val="both"/>
        <w:rPr>
          <w:sz w:val="28"/>
          <w:szCs w:val="28"/>
        </w:rPr>
      </w:pPr>
      <w:r w:rsidRPr="00F339C5">
        <w:rPr>
          <w:sz w:val="28"/>
          <w:szCs w:val="28"/>
        </w:rPr>
        <w:t>-</w:t>
      </w:r>
      <w:r w:rsidR="006E534C" w:rsidRPr="00F339C5">
        <w:rPr>
          <w:sz w:val="28"/>
          <w:szCs w:val="28"/>
        </w:rPr>
        <w:t>Доходы от использования имущества, находящегося в государственной и муниципальной собственности –</w:t>
      </w:r>
      <w:r w:rsidR="00F339C5" w:rsidRPr="00F339C5">
        <w:rPr>
          <w:sz w:val="28"/>
          <w:szCs w:val="28"/>
        </w:rPr>
        <w:t>663,3</w:t>
      </w:r>
      <w:r w:rsidR="006E534C" w:rsidRPr="00F339C5">
        <w:rPr>
          <w:sz w:val="28"/>
          <w:szCs w:val="28"/>
        </w:rPr>
        <w:t xml:space="preserve"> тыс. руб. или </w:t>
      </w:r>
      <w:r w:rsidR="00F339C5" w:rsidRPr="00F339C5">
        <w:rPr>
          <w:sz w:val="28"/>
          <w:szCs w:val="28"/>
        </w:rPr>
        <w:t>39,9</w:t>
      </w:r>
      <w:r w:rsidR="006E534C" w:rsidRPr="00F339C5">
        <w:rPr>
          <w:sz w:val="28"/>
          <w:szCs w:val="28"/>
        </w:rPr>
        <w:t>%;</w:t>
      </w:r>
    </w:p>
    <w:p w:rsidR="006E534C" w:rsidRPr="00F339C5" w:rsidRDefault="006E534C" w:rsidP="006E534C">
      <w:pPr>
        <w:ind w:left="142"/>
        <w:jc w:val="both"/>
        <w:rPr>
          <w:sz w:val="28"/>
          <w:szCs w:val="28"/>
        </w:rPr>
      </w:pPr>
      <w:r w:rsidRPr="00F339C5">
        <w:rPr>
          <w:sz w:val="28"/>
          <w:szCs w:val="28"/>
        </w:rPr>
        <w:t xml:space="preserve">- Платежи при пользовании природными ресурсами – </w:t>
      </w:r>
      <w:r w:rsidR="00F339C5" w:rsidRPr="00F339C5">
        <w:rPr>
          <w:sz w:val="28"/>
          <w:szCs w:val="28"/>
        </w:rPr>
        <w:t>395,8</w:t>
      </w:r>
      <w:r w:rsidRPr="00F339C5">
        <w:rPr>
          <w:sz w:val="28"/>
          <w:szCs w:val="28"/>
        </w:rPr>
        <w:t xml:space="preserve"> тыс. руб. или </w:t>
      </w:r>
      <w:r w:rsidR="00F339C5" w:rsidRPr="00F339C5">
        <w:rPr>
          <w:sz w:val="28"/>
          <w:szCs w:val="28"/>
        </w:rPr>
        <w:t>110,6</w:t>
      </w:r>
      <w:r w:rsidRPr="00F339C5">
        <w:rPr>
          <w:sz w:val="28"/>
          <w:szCs w:val="28"/>
        </w:rPr>
        <w:t>%;</w:t>
      </w:r>
    </w:p>
    <w:p w:rsidR="006E534C" w:rsidRPr="00F339C5" w:rsidRDefault="006E534C" w:rsidP="006E534C">
      <w:pPr>
        <w:ind w:left="284"/>
        <w:jc w:val="both"/>
        <w:rPr>
          <w:sz w:val="28"/>
          <w:szCs w:val="28"/>
        </w:rPr>
      </w:pPr>
      <w:r w:rsidRPr="00F339C5">
        <w:rPr>
          <w:sz w:val="28"/>
          <w:szCs w:val="28"/>
        </w:rPr>
        <w:t xml:space="preserve">- Доходы от продажи материальных и нематериальных активов – </w:t>
      </w:r>
      <w:r w:rsidR="00F339C5" w:rsidRPr="00F339C5">
        <w:rPr>
          <w:sz w:val="28"/>
          <w:szCs w:val="28"/>
        </w:rPr>
        <w:t>91,7</w:t>
      </w:r>
      <w:r w:rsidRPr="00F339C5">
        <w:rPr>
          <w:sz w:val="28"/>
          <w:szCs w:val="28"/>
        </w:rPr>
        <w:t xml:space="preserve"> тыс. руб. или </w:t>
      </w:r>
      <w:r w:rsidR="00F339C5" w:rsidRPr="00F339C5">
        <w:rPr>
          <w:sz w:val="28"/>
          <w:szCs w:val="28"/>
        </w:rPr>
        <w:t>17,7</w:t>
      </w:r>
      <w:r w:rsidRPr="00F339C5">
        <w:rPr>
          <w:sz w:val="28"/>
          <w:szCs w:val="28"/>
        </w:rPr>
        <w:t>%;</w:t>
      </w:r>
    </w:p>
    <w:p w:rsidR="006E534C" w:rsidRPr="00F339C5" w:rsidRDefault="006E534C" w:rsidP="006E534C">
      <w:pPr>
        <w:ind w:left="284"/>
        <w:jc w:val="both"/>
        <w:rPr>
          <w:sz w:val="28"/>
          <w:szCs w:val="28"/>
        </w:rPr>
      </w:pPr>
      <w:r w:rsidRPr="00F339C5">
        <w:rPr>
          <w:sz w:val="28"/>
          <w:szCs w:val="28"/>
        </w:rPr>
        <w:t xml:space="preserve">- Штрафы, санкции, возмещение ущерба – </w:t>
      </w:r>
      <w:r w:rsidR="00F339C5" w:rsidRPr="00F339C5">
        <w:rPr>
          <w:sz w:val="28"/>
          <w:szCs w:val="28"/>
        </w:rPr>
        <w:t>-420,7</w:t>
      </w:r>
      <w:r w:rsidRPr="00F339C5">
        <w:rPr>
          <w:sz w:val="28"/>
          <w:szCs w:val="28"/>
        </w:rPr>
        <w:t xml:space="preserve"> тыс. руб. или </w:t>
      </w:r>
      <w:r w:rsidR="00F339C5" w:rsidRPr="00F339C5">
        <w:rPr>
          <w:sz w:val="28"/>
          <w:szCs w:val="28"/>
        </w:rPr>
        <w:t>0,00</w:t>
      </w:r>
      <w:r w:rsidRPr="00F339C5">
        <w:rPr>
          <w:sz w:val="28"/>
          <w:szCs w:val="28"/>
        </w:rPr>
        <w:t>%;</w:t>
      </w:r>
    </w:p>
    <w:p w:rsidR="006E534C" w:rsidRPr="00D42AB3" w:rsidRDefault="006E534C" w:rsidP="006E534C">
      <w:pPr>
        <w:ind w:left="284"/>
        <w:jc w:val="both"/>
        <w:rPr>
          <w:color w:val="FF0000"/>
          <w:sz w:val="28"/>
          <w:szCs w:val="28"/>
        </w:rPr>
      </w:pPr>
      <w:r w:rsidRPr="00F339C5">
        <w:rPr>
          <w:sz w:val="28"/>
          <w:szCs w:val="28"/>
        </w:rPr>
        <w:t xml:space="preserve">За </w:t>
      </w:r>
      <w:r w:rsidR="005A669D" w:rsidRPr="00F339C5">
        <w:rPr>
          <w:sz w:val="28"/>
          <w:szCs w:val="28"/>
        </w:rPr>
        <w:t xml:space="preserve">1 квартал </w:t>
      </w:r>
      <w:r w:rsidRPr="00F339C5">
        <w:rPr>
          <w:sz w:val="28"/>
          <w:szCs w:val="28"/>
        </w:rPr>
        <w:t xml:space="preserve"> 20</w:t>
      </w:r>
      <w:r w:rsidR="00536E57" w:rsidRPr="00F339C5">
        <w:rPr>
          <w:sz w:val="28"/>
          <w:szCs w:val="28"/>
        </w:rPr>
        <w:t>2</w:t>
      </w:r>
      <w:r w:rsidR="00F339C5" w:rsidRPr="00F339C5">
        <w:rPr>
          <w:sz w:val="28"/>
          <w:szCs w:val="28"/>
        </w:rPr>
        <w:t>5</w:t>
      </w:r>
      <w:r w:rsidR="00150683" w:rsidRPr="00F339C5">
        <w:rPr>
          <w:sz w:val="28"/>
          <w:szCs w:val="28"/>
        </w:rPr>
        <w:t xml:space="preserve"> </w:t>
      </w:r>
      <w:r w:rsidRPr="00F339C5">
        <w:rPr>
          <w:sz w:val="28"/>
          <w:szCs w:val="28"/>
        </w:rPr>
        <w:t xml:space="preserve">года исполнение по безвозмездным поступлениям составило </w:t>
      </w:r>
      <w:r w:rsidR="00F339C5" w:rsidRPr="00F339C5">
        <w:rPr>
          <w:sz w:val="28"/>
          <w:szCs w:val="28"/>
        </w:rPr>
        <w:t>54764,6</w:t>
      </w:r>
      <w:r w:rsidRPr="00F339C5">
        <w:rPr>
          <w:sz w:val="28"/>
          <w:szCs w:val="28"/>
        </w:rPr>
        <w:t xml:space="preserve"> тыс. руб. или </w:t>
      </w:r>
      <w:r w:rsidR="00F339C5" w:rsidRPr="00F339C5">
        <w:rPr>
          <w:sz w:val="28"/>
          <w:szCs w:val="28"/>
        </w:rPr>
        <w:t>14,7</w:t>
      </w:r>
      <w:r w:rsidR="00536E57" w:rsidRPr="00F339C5">
        <w:rPr>
          <w:sz w:val="28"/>
          <w:szCs w:val="28"/>
        </w:rPr>
        <w:t>%</w:t>
      </w:r>
      <w:r w:rsidRPr="00F339C5">
        <w:rPr>
          <w:sz w:val="28"/>
          <w:szCs w:val="28"/>
        </w:rPr>
        <w:t xml:space="preserve"> от годовых плановых назначений.                                   </w:t>
      </w:r>
      <w:r w:rsidRPr="00D42AB3">
        <w:rPr>
          <w:color w:val="FF0000"/>
          <w:sz w:val="28"/>
          <w:szCs w:val="28"/>
        </w:rPr>
        <w:t xml:space="preserve">                      </w:t>
      </w:r>
    </w:p>
    <w:p w:rsidR="006E534C" w:rsidRPr="00D42AB3" w:rsidRDefault="006E534C" w:rsidP="00231A15">
      <w:pPr>
        <w:jc w:val="both"/>
        <w:rPr>
          <w:rFonts w:eastAsia="Calibri"/>
          <w:color w:val="000000" w:themeColor="text1"/>
          <w:sz w:val="28"/>
          <w:szCs w:val="28"/>
        </w:rPr>
      </w:pPr>
      <w:r w:rsidRPr="00D42AB3">
        <w:rPr>
          <w:color w:val="000000" w:themeColor="text1"/>
          <w:sz w:val="28"/>
          <w:szCs w:val="28"/>
        </w:rPr>
        <w:t xml:space="preserve">2. По расходам – в сумме </w:t>
      </w:r>
      <w:r w:rsidR="00D42AB3" w:rsidRPr="00D42AB3">
        <w:rPr>
          <w:color w:val="000000" w:themeColor="text1"/>
          <w:sz w:val="28"/>
          <w:szCs w:val="28"/>
        </w:rPr>
        <w:t>96977,3</w:t>
      </w:r>
      <w:r w:rsidR="005A669D" w:rsidRPr="00D42AB3">
        <w:rPr>
          <w:color w:val="000000" w:themeColor="text1"/>
          <w:sz w:val="28"/>
          <w:szCs w:val="28"/>
        </w:rPr>
        <w:t xml:space="preserve"> </w:t>
      </w:r>
      <w:r w:rsidRPr="00D42AB3">
        <w:rPr>
          <w:color w:val="000000" w:themeColor="text1"/>
          <w:sz w:val="28"/>
          <w:szCs w:val="28"/>
        </w:rPr>
        <w:t xml:space="preserve">тыс. руб., что составляет </w:t>
      </w:r>
      <w:r w:rsidR="00D42AB3" w:rsidRPr="00D42AB3">
        <w:rPr>
          <w:color w:val="000000" w:themeColor="text1"/>
          <w:sz w:val="28"/>
          <w:szCs w:val="28"/>
        </w:rPr>
        <w:t>17,9</w:t>
      </w:r>
      <w:r w:rsidRPr="00D42AB3">
        <w:rPr>
          <w:color w:val="000000" w:themeColor="text1"/>
          <w:sz w:val="28"/>
          <w:szCs w:val="28"/>
        </w:rPr>
        <w:t>% от годового плана.</w:t>
      </w:r>
    </w:p>
    <w:p w:rsidR="006E534C" w:rsidRPr="00D42AB3" w:rsidRDefault="006E534C" w:rsidP="006E534C">
      <w:pPr>
        <w:jc w:val="both"/>
        <w:rPr>
          <w:color w:val="000000" w:themeColor="text1"/>
          <w:sz w:val="28"/>
          <w:szCs w:val="28"/>
        </w:rPr>
      </w:pPr>
      <w:r w:rsidRPr="00D42AB3">
        <w:rPr>
          <w:color w:val="000000" w:themeColor="text1"/>
          <w:sz w:val="28"/>
          <w:szCs w:val="28"/>
        </w:rPr>
        <w:t>Наиболее значительные суммы расходов относительно общего объема расходов произведены  по отраслям:</w:t>
      </w:r>
    </w:p>
    <w:p w:rsidR="006E534C" w:rsidRPr="00D42AB3" w:rsidRDefault="006E534C" w:rsidP="006E534C">
      <w:pPr>
        <w:jc w:val="both"/>
        <w:rPr>
          <w:bCs/>
          <w:color w:val="000000" w:themeColor="text1"/>
          <w:sz w:val="28"/>
          <w:szCs w:val="28"/>
        </w:rPr>
      </w:pPr>
      <w:r w:rsidRPr="00D42AB3">
        <w:rPr>
          <w:bCs/>
          <w:color w:val="000000" w:themeColor="text1"/>
          <w:sz w:val="28"/>
          <w:szCs w:val="28"/>
        </w:rPr>
        <w:t xml:space="preserve">- «Образование» - </w:t>
      </w:r>
      <w:r w:rsidR="00D42AB3" w:rsidRPr="00D42AB3">
        <w:rPr>
          <w:bCs/>
          <w:color w:val="000000" w:themeColor="text1"/>
          <w:sz w:val="28"/>
          <w:szCs w:val="28"/>
        </w:rPr>
        <w:t>49334,0</w:t>
      </w:r>
      <w:r w:rsidRPr="00D42AB3">
        <w:rPr>
          <w:bCs/>
          <w:color w:val="000000" w:themeColor="text1"/>
          <w:sz w:val="28"/>
          <w:szCs w:val="28"/>
        </w:rPr>
        <w:t xml:space="preserve">тыс. руб. или </w:t>
      </w:r>
      <w:r w:rsidR="00F91129" w:rsidRPr="00D42AB3">
        <w:rPr>
          <w:bCs/>
          <w:color w:val="000000" w:themeColor="text1"/>
          <w:sz w:val="28"/>
          <w:szCs w:val="28"/>
        </w:rPr>
        <w:t xml:space="preserve"> </w:t>
      </w:r>
      <w:r w:rsidR="001E33CB" w:rsidRPr="00D42AB3">
        <w:rPr>
          <w:bCs/>
          <w:color w:val="000000" w:themeColor="text1"/>
          <w:sz w:val="28"/>
          <w:szCs w:val="28"/>
        </w:rPr>
        <w:t>50,9</w:t>
      </w:r>
      <w:r w:rsidRPr="00D42AB3">
        <w:rPr>
          <w:bCs/>
          <w:color w:val="000000" w:themeColor="text1"/>
          <w:sz w:val="28"/>
          <w:szCs w:val="28"/>
        </w:rPr>
        <w:t xml:space="preserve">% </w:t>
      </w:r>
      <w:r w:rsidRPr="00D42AB3">
        <w:rPr>
          <w:color w:val="000000" w:themeColor="text1"/>
          <w:sz w:val="28"/>
          <w:szCs w:val="28"/>
        </w:rPr>
        <w:t xml:space="preserve">в структуре расходов бюджета. </w:t>
      </w:r>
      <w:r w:rsidRPr="00D42AB3">
        <w:rPr>
          <w:bCs/>
          <w:color w:val="000000" w:themeColor="text1"/>
          <w:sz w:val="28"/>
          <w:szCs w:val="28"/>
        </w:rPr>
        <w:t xml:space="preserve">Исполнение за </w:t>
      </w:r>
      <w:r w:rsidR="005A669D" w:rsidRPr="00D42AB3">
        <w:rPr>
          <w:bCs/>
          <w:color w:val="000000" w:themeColor="text1"/>
          <w:sz w:val="28"/>
          <w:szCs w:val="28"/>
        </w:rPr>
        <w:t>1 квартал</w:t>
      </w:r>
      <w:r w:rsidRPr="00D42AB3">
        <w:rPr>
          <w:bCs/>
          <w:color w:val="000000" w:themeColor="text1"/>
          <w:sz w:val="28"/>
          <w:szCs w:val="28"/>
        </w:rPr>
        <w:t xml:space="preserve"> 20</w:t>
      </w:r>
      <w:r w:rsidR="00581180" w:rsidRPr="00D42AB3">
        <w:rPr>
          <w:bCs/>
          <w:color w:val="000000" w:themeColor="text1"/>
          <w:sz w:val="28"/>
          <w:szCs w:val="28"/>
        </w:rPr>
        <w:t>2</w:t>
      </w:r>
      <w:r w:rsidR="00D42AB3" w:rsidRPr="00D42AB3">
        <w:rPr>
          <w:bCs/>
          <w:color w:val="000000" w:themeColor="text1"/>
          <w:sz w:val="28"/>
          <w:szCs w:val="28"/>
        </w:rPr>
        <w:t>5</w:t>
      </w:r>
      <w:r w:rsidRPr="00D42AB3">
        <w:rPr>
          <w:bCs/>
          <w:color w:val="000000" w:themeColor="text1"/>
          <w:sz w:val="28"/>
          <w:szCs w:val="28"/>
        </w:rPr>
        <w:t xml:space="preserve"> года относительно годовых плановых показателей составило </w:t>
      </w:r>
      <w:r w:rsidR="00D42AB3" w:rsidRPr="00D42AB3">
        <w:rPr>
          <w:bCs/>
          <w:color w:val="000000" w:themeColor="text1"/>
          <w:sz w:val="28"/>
          <w:szCs w:val="28"/>
        </w:rPr>
        <w:t>19,7</w:t>
      </w:r>
      <w:r w:rsidRPr="00D42AB3">
        <w:rPr>
          <w:bCs/>
          <w:color w:val="000000" w:themeColor="text1"/>
          <w:sz w:val="28"/>
          <w:szCs w:val="28"/>
        </w:rPr>
        <w:t>%.</w:t>
      </w:r>
    </w:p>
    <w:p w:rsidR="006E534C" w:rsidRPr="00D42AB3" w:rsidRDefault="006E534C" w:rsidP="006E534C">
      <w:pPr>
        <w:jc w:val="both"/>
        <w:rPr>
          <w:bCs/>
          <w:color w:val="000000" w:themeColor="text1"/>
          <w:sz w:val="28"/>
          <w:szCs w:val="28"/>
        </w:rPr>
      </w:pPr>
      <w:r w:rsidRPr="00D42AB3">
        <w:rPr>
          <w:color w:val="000000" w:themeColor="text1"/>
          <w:sz w:val="28"/>
          <w:szCs w:val="28"/>
        </w:rPr>
        <w:t xml:space="preserve">- «Общегосударственные вопросы»- </w:t>
      </w:r>
      <w:r w:rsidR="001E33CB" w:rsidRPr="00D42AB3">
        <w:rPr>
          <w:color w:val="000000" w:themeColor="text1"/>
          <w:sz w:val="28"/>
          <w:szCs w:val="28"/>
        </w:rPr>
        <w:t>1</w:t>
      </w:r>
      <w:r w:rsidR="00D42AB3" w:rsidRPr="00D42AB3">
        <w:rPr>
          <w:color w:val="000000" w:themeColor="text1"/>
          <w:sz w:val="28"/>
          <w:szCs w:val="28"/>
        </w:rPr>
        <w:t>9926,4</w:t>
      </w:r>
      <w:r w:rsidRPr="00D42AB3">
        <w:rPr>
          <w:color w:val="000000" w:themeColor="text1"/>
          <w:sz w:val="28"/>
          <w:szCs w:val="28"/>
        </w:rPr>
        <w:t xml:space="preserve"> тыс. руб. или </w:t>
      </w:r>
      <w:r w:rsidR="00D42AB3" w:rsidRPr="00D42AB3">
        <w:rPr>
          <w:color w:val="000000" w:themeColor="text1"/>
          <w:sz w:val="28"/>
          <w:szCs w:val="28"/>
        </w:rPr>
        <w:t>20,5</w:t>
      </w:r>
      <w:r w:rsidRPr="00D42AB3">
        <w:rPr>
          <w:color w:val="000000" w:themeColor="text1"/>
          <w:sz w:val="28"/>
          <w:szCs w:val="28"/>
        </w:rPr>
        <w:t xml:space="preserve">% в структуре расходов бюджета. </w:t>
      </w:r>
      <w:r w:rsidR="00AF0038" w:rsidRPr="00D42AB3">
        <w:rPr>
          <w:bCs/>
          <w:color w:val="000000" w:themeColor="text1"/>
          <w:sz w:val="28"/>
          <w:szCs w:val="28"/>
        </w:rPr>
        <w:t xml:space="preserve">Исполнение за </w:t>
      </w:r>
      <w:r w:rsidR="00B46ED1" w:rsidRPr="00D42AB3">
        <w:rPr>
          <w:bCs/>
          <w:color w:val="000000" w:themeColor="text1"/>
          <w:sz w:val="28"/>
          <w:szCs w:val="28"/>
        </w:rPr>
        <w:t>1 квартал</w:t>
      </w:r>
      <w:r w:rsidRPr="00D42AB3">
        <w:rPr>
          <w:bCs/>
          <w:color w:val="000000" w:themeColor="text1"/>
          <w:sz w:val="28"/>
          <w:szCs w:val="28"/>
        </w:rPr>
        <w:t xml:space="preserve">  20</w:t>
      </w:r>
      <w:r w:rsidR="00581180" w:rsidRPr="00D42AB3">
        <w:rPr>
          <w:bCs/>
          <w:color w:val="000000" w:themeColor="text1"/>
          <w:sz w:val="28"/>
          <w:szCs w:val="28"/>
        </w:rPr>
        <w:t>2</w:t>
      </w:r>
      <w:r w:rsidR="00D42AB3" w:rsidRPr="00D42AB3">
        <w:rPr>
          <w:bCs/>
          <w:color w:val="000000" w:themeColor="text1"/>
          <w:sz w:val="28"/>
          <w:szCs w:val="28"/>
        </w:rPr>
        <w:t>5</w:t>
      </w:r>
      <w:r w:rsidRPr="00D42AB3">
        <w:rPr>
          <w:bCs/>
          <w:color w:val="000000" w:themeColor="text1"/>
          <w:sz w:val="28"/>
          <w:szCs w:val="28"/>
        </w:rPr>
        <w:t xml:space="preserve"> года относительно плановых показателей составило </w:t>
      </w:r>
      <w:r w:rsidR="001E33CB" w:rsidRPr="00D42AB3">
        <w:rPr>
          <w:bCs/>
          <w:color w:val="000000" w:themeColor="text1"/>
          <w:sz w:val="28"/>
          <w:szCs w:val="28"/>
        </w:rPr>
        <w:t>1</w:t>
      </w:r>
      <w:r w:rsidR="00D42AB3" w:rsidRPr="00D42AB3">
        <w:rPr>
          <w:bCs/>
          <w:color w:val="000000" w:themeColor="text1"/>
          <w:sz w:val="28"/>
          <w:szCs w:val="28"/>
        </w:rPr>
        <w:t>7,0</w:t>
      </w:r>
      <w:r w:rsidRPr="00D42AB3">
        <w:rPr>
          <w:bCs/>
          <w:color w:val="000000" w:themeColor="text1"/>
          <w:sz w:val="28"/>
          <w:szCs w:val="28"/>
        </w:rPr>
        <w:t>%.</w:t>
      </w:r>
    </w:p>
    <w:p w:rsidR="006E534C" w:rsidRPr="00D42AB3" w:rsidRDefault="006E534C" w:rsidP="006E534C">
      <w:pPr>
        <w:jc w:val="both"/>
        <w:rPr>
          <w:color w:val="000000" w:themeColor="text1"/>
          <w:sz w:val="28"/>
          <w:szCs w:val="28"/>
        </w:rPr>
      </w:pPr>
    </w:p>
    <w:p w:rsidR="006E534C" w:rsidRPr="00D42AB3" w:rsidRDefault="006E534C" w:rsidP="006E534C">
      <w:pPr>
        <w:jc w:val="both"/>
        <w:rPr>
          <w:bCs/>
          <w:color w:val="000000" w:themeColor="text1"/>
          <w:sz w:val="28"/>
          <w:szCs w:val="28"/>
        </w:rPr>
      </w:pPr>
      <w:r w:rsidRPr="00D42AB3">
        <w:rPr>
          <w:bCs/>
          <w:color w:val="000000" w:themeColor="text1"/>
          <w:sz w:val="28"/>
          <w:szCs w:val="28"/>
        </w:rPr>
        <w:t xml:space="preserve">- «Национальная экономика» - </w:t>
      </w:r>
      <w:r w:rsidR="00D42AB3" w:rsidRPr="00D42AB3">
        <w:rPr>
          <w:bCs/>
          <w:color w:val="000000" w:themeColor="text1"/>
          <w:sz w:val="28"/>
          <w:szCs w:val="28"/>
        </w:rPr>
        <w:t>6033,2</w:t>
      </w:r>
      <w:r w:rsidRPr="00D42AB3">
        <w:rPr>
          <w:bCs/>
          <w:color w:val="000000" w:themeColor="text1"/>
          <w:sz w:val="28"/>
          <w:szCs w:val="28"/>
        </w:rPr>
        <w:t xml:space="preserve"> тыс. руб. </w:t>
      </w:r>
      <w:r w:rsidRPr="00D42AB3">
        <w:rPr>
          <w:color w:val="000000" w:themeColor="text1"/>
          <w:sz w:val="28"/>
          <w:szCs w:val="28"/>
        </w:rPr>
        <w:t xml:space="preserve">или </w:t>
      </w:r>
      <w:r w:rsidR="00D42AB3" w:rsidRPr="00D42AB3">
        <w:rPr>
          <w:color w:val="000000" w:themeColor="text1"/>
          <w:sz w:val="28"/>
          <w:szCs w:val="28"/>
        </w:rPr>
        <w:t>6,2</w:t>
      </w:r>
      <w:r w:rsidRPr="00D42AB3">
        <w:rPr>
          <w:color w:val="000000" w:themeColor="text1"/>
          <w:sz w:val="28"/>
          <w:szCs w:val="28"/>
        </w:rPr>
        <w:t xml:space="preserve">% в структуре расходов бюджета. </w:t>
      </w:r>
      <w:r w:rsidRPr="00D42AB3">
        <w:rPr>
          <w:bCs/>
          <w:color w:val="000000" w:themeColor="text1"/>
          <w:sz w:val="28"/>
          <w:szCs w:val="28"/>
        </w:rPr>
        <w:t xml:space="preserve">Исполнение за </w:t>
      </w:r>
      <w:r w:rsidR="00B46ED1" w:rsidRPr="00D42AB3">
        <w:rPr>
          <w:bCs/>
          <w:color w:val="000000" w:themeColor="text1"/>
          <w:sz w:val="28"/>
          <w:szCs w:val="28"/>
        </w:rPr>
        <w:t>1 квартал</w:t>
      </w:r>
      <w:r w:rsidRPr="00D42AB3">
        <w:rPr>
          <w:bCs/>
          <w:color w:val="000000" w:themeColor="text1"/>
          <w:sz w:val="28"/>
          <w:szCs w:val="28"/>
        </w:rPr>
        <w:t xml:space="preserve">  20</w:t>
      </w:r>
      <w:r w:rsidR="00581180" w:rsidRPr="00D42AB3">
        <w:rPr>
          <w:bCs/>
          <w:color w:val="000000" w:themeColor="text1"/>
          <w:sz w:val="28"/>
          <w:szCs w:val="28"/>
        </w:rPr>
        <w:t>2</w:t>
      </w:r>
      <w:r w:rsidR="00D42AB3" w:rsidRPr="00D42AB3">
        <w:rPr>
          <w:bCs/>
          <w:color w:val="000000" w:themeColor="text1"/>
          <w:sz w:val="28"/>
          <w:szCs w:val="28"/>
        </w:rPr>
        <w:t>5</w:t>
      </w:r>
      <w:r w:rsidRPr="00D42AB3">
        <w:rPr>
          <w:bCs/>
          <w:color w:val="000000" w:themeColor="text1"/>
          <w:sz w:val="28"/>
          <w:szCs w:val="28"/>
        </w:rPr>
        <w:t xml:space="preserve"> года относительно плановых показателей составило </w:t>
      </w:r>
      <w:r w:rsidR="00D42AB3" w:rsidRPr="00D42AB3">
        <w:rPr>
          <w:bCs/>
          <w:color w:val="000000" w:themeColor="text1"/>
          <w:sz w:val="28"/>
          <w:szCs w:val="28"/>
        </w:rPr>
        <w:t>23,9</w:t>
      </w:r>
      <w:r w:rsidRPr="00D42AB3">
        <w:rPr>
          <w:bCs/>
          <w:color w:val="000000" w:themeColor="text1"/>
          <w:sz w:val="28"/>
          <w:szCs w:val="28"/>
        </w:rPr>
        <w:t>%.</w:t>
      </w:r>
    </w:p>
    <w:p w:rsidR="00536528" w:rsidRPr="00D42AB3" w:rsidRDefault="006E534C" w:rsidP="006E534C">
      <w:pPr>
        <w:jc w:val="both"/>
        <w:rPr>
          <w:bCs/>
          <w:color w:val="000000" w:themeColor="text1"/>
          <w:sz w:val="28"/>
          <w:szCs w:val="28"/>
        </w:rPr>
      </w:pPr>
      <w:r w:rsidRPr="00D42AB3">
        <w:rPr>
          <w:color w:val="000000" w:themeColor="text1"/>
          <w:sz w:val="28"/>
          <w:szCs w:val="28"/>
        </w:rPr>
        <w:t xml:space="preserve">- «Культура, кинематография» – </w:t>
      </w:r>
      <w:r w:rsidR="00D42AB3" w:rsidRPr="00D42AB3">
        <w:rPr>
          <w:color w:val="000000" w:themeColor="text1"/>
          <w:sz w:val="28"/>
          <w:szCs w:val="28"/>
        </w:rPr>
        <w:t>9029,2</w:t>
      </w:r>
      <w:r w:rsidRPr="00D42AB3">
        <w:rPr>
          <w:color w:val="000000" w:themeColor="text1"/>
          <w:sz w:val="28"/>
          <w:szCs w:val="28"/>
        </w:rPr>
        <w:t xml:space="preserve"> тыс. руб. или </w:t>
      </w:r>
      <w:r w:rsidR="00D42AB3" w:rsidRPr="00D42AB3">
        <w:rPr>
          <w:color w:val="000000" w:themeColor="text1"/>
          <w:sz w:val="28"/>
          <w:szCs w:val="28"/>
        </w:rPr>
        <w:t>9,3</w:t>
      </w:r>
      <w:r w:rsidRPr="00D42AB3">
        <w:rPr>
          <w:color w:val="000000" w:themeColor="text1"/>
          <w:sz w:val="28"/>
          <w:szCs w:val="28"/>
        </w:rPr>
        <w:t xml:space="preserve">% в структуре расходов бюджета, исполнение за </w:t>
      </w:r>
      <w:r w:rsidR="00C921BC" w:rsidRPr="00D42AB3">
        <w:rPr>
          <w:bCs/>
          <w:color w:val="000000" w:themeColor="text1"/>
          <w:sz w:val="28"/>
          <w:szCs w:val="28"/>
        </w:rPr>
        <w:t>1 квартал  20</w:t>
      </w:r>
      <w:r w:rsidR="00BE421E" w:rsidRPr="00D42AB3">
        <w:rPr>
          <w:bCs/>
          <w:color w:val="000000" w:themeColor="text1"/>
          <w:sz w:val="28"/>
          <w:szCs w:val="28"/>
        </w:rPr>
        <w:t>2</w:t>
      </w:r>
      <w:r w:rsidR="00D42AB3" w:rsidRPr="00D42AB3">
        <w:rPr>
          <w:bCs/>
          <w:color w:val="000000" w:themeColor="text1"/>
          <w:sz w:val="28"/>
          <w:szCs w:val="28"/>
        </w:rPr>
        <w:t>5</w:t>
      </w:r>
      <w:r w:rsidR="00C921BC" w:rsidRPr="00D42AB3">
        <w:rPr>
          <w:bCs/>
          <w:color w:val="000000" w:themeColor="text1"/>
          <w:sz w:val="28"/>
          <w:szCs w:val="28"/>
        </w:rPr>
        <w:t xml:space="preserve"> </w:t>
      </w:r>
      <w:r w:rsidRPr="00D42AB3">
        <w:rPr>
          <w:color w:val="000000" w:themeColor="text1"/>
          <w:sz w:val="28"/>
          <w:szCs w:val="28"/>
        </w:rPr>
        <w:t xml:space="preserve">года составило </w:t>
      </w:r>
      <w:r w:rsidR="00D42AB3" w:rsidRPr="00D42AB3">
        <w:rPr>
          <w:color w:val="000000" w:themeColor="text1"/>
          <w:sz w:val="28"/>
          <w:szCs w:val="28"/>
        </w:rPr>
        <w:t>19,0</w:t>
      </w:r>
      <w:r w:rsidRPr="00D42AB3">
        <w:rPr>
          <w:color w:val="000000" w:themeColor="text1"/>
          <w:sz w:val="28"/>
          <w:szCs w:val="28"/>
        </w:rPr>
        <w:t xml:space="preserve">% </w:t>
      </w:r>
      <w:r w:rsidRPr="00D42AB3">
        <w:rPr>
          <w:bCs/>
          <w:color w:val="000000" w:themeColor="text1"/>
          <w:sz w:val="28"/>
          <w:szCs w:val="28"/>
        </w:rPr>
        <w:t xml:space="preserve">относительно </w:t>
      </w:r>
    </w:p>
    <w:p w:rsidR="006E534C" w:rsidRPr="00D42AB3" w:rsidRDefault="006E534C" w:rsidP="006E534C">
      <w:pPr>
        <w:jc w:val="both"/>
        <w:rPr>
          <w:bCs/>
          <w:color w:val="000000" w:themeColor="text1"/>
          <w:sz w:val="28"/>
          <w:szCs w:val="28"/>
        </w:rPr>
      </w:pPr>
      <w:r w:rsidRPr="00D42AB3">
        <w:rPr>
          <w:bCs/>
          <w:color w:val="000000" w:themeColor="text1"/>
          <w:sz w:val="28"/>
          <w:szCs w:val="28"/>
        </w:rPr>
        <w:t xml:space="preserve">плановых показателей. </w:t>
      </w:r>
    </w:p>
    <w:p w:rsidR="00536528" w:rsidRPr="00D42AB3" w:rsidRDefault="006F0AC5" w:rsidP="00536528">
      <w:pPr>
        <w:jc w:val="both"/>
        <w:rPr>
          <w:bCs/>
          <w:color w:val="000000" w:themeColor="text1"/>
          <w:sz w:val="28"/>
          <w:szCs w:val="28"/>
        </w:rPr>
      </w:pPr>
      <w:r w:rsidRPr="00D42AB3">
        <w:rPr>
          <w:bCs/>
          <w:color w:val="000000" w:themeColor="text1"/>
          <w:sz w:val="28"/>
          <w:szCs w:val="28"/>
        </w:rPr>
        <w:t xml:space="preserve">- «Социальная политика» - </w:t>
      </w:r>
      <w:r w:rsidR="00D42AB3" w:rsidRPr="00D42AB3">
        <w:rPr>
          <w:bCs/>
          <w:color w:val="000000" w:themeColor="text1"/>
          <w:sz w:val="28"/>
          <w:szCs w:val="28"/>
        </w:rPr>
        <w:t>8549,3</w:t>
      </w:r>
      <w:r w:rsidRPr="00D42AB3">
        <w:rPr>
          <w:bCs/>
          <w:color w:val="000000" w:themeColor="text1"/>
          <w:sz w:val="28"/>
          <w:szCs w:val="28"/>
        </w:rPr>
        <w:t xml:space="preserve"> тыс. руб. или </w:t>
      </w:r>
      <w:r w:rsidR="00D42AB3" w:rsidRPr="00D42AB3">
        <w:rPr>
          <w:bCs/>
          <w:color w:val="000000" w:themeColor="text1"/>
          <w:sz w:val="28"/>
          <w:szCs w:val="28"/>
        </w:rPr>
        <w:t>8,8</w:t>
      </w:r>
      <w:r w:rsidR="00536528" w:rsidRPr="00D42AB3">
        <w:rPr>
          <w:bCs/>
          <w:color w:val="000000" w:themeColor="text1"/>
          <w:sz w:val="28"/>
          <w:szCs w:val="28"/>
        </w:rPr>
        <w:t xml:space="preserve">%  </w:t>
      </w:r>
      <w:r w:rsidR="00536528" w:rsidRPr="00D42AB3">
        <w:rPr>
          <w:color w:val="000000" w:themeColor="text1"/>
          <w:sz w:val="28"/>
          <w:szCs w:val="28"/>
        </w:rPr>
        <w:t>в структуре расходов бюджета, исполнение за 1 квартал 202</w:t>
      </w:r>
      <w:r w:rsidR="00D42AB3" w:rsidRPr="00D42AB3">
        <w:rPr>
          <w:color w:val="000000" w:themeColor="text1"/>
          <w:sz w:val="28"/>
          <w:szCs w:val="28"/>
        </w:rPr>
        <w:t>5</w:t>
      </w:r>
      <w:r w:rsidRPr="00D42AB3">
        <w:rPr>
          <w:color w:val="000000" w:themeColor="text1"/>
          <w:sz w:val="28"/>
          <w:szCs w:val="28"/>
        </w:rPr>
        <w:t xml:space="preserve"> года составило </w:t>
      </w:r>
      <w:r w:rsidR="00D42AB3" w:rsidRPr="00D42AB3">
        <w:rPr>
          <w:color w:val="000000" w:themeColor="text1"/>
          <w:sz w:val="28"/>
          <w:szCs w:val="28"/>
        </w:rPr>
        <w:t>42,4</w:t>
      </w:r>
      <w:r w:rsidR="00536528" w:rsidRPr="00D42AB3">
        <w:rPr>
          <w:color w:val="000000" w:themeColor="text1"/>
          <w:sz w:val="28"/>
          <w:szCs w:val="28"/>
        </w:rPr>
        <w:t xml:space="preserve">% </w:t>
      </w:r>
      <w:r w:rsidR="00536528" w:rsidRPr="00D42AB3">
        <w:rPr>
          <w:bCs/>
          <w:color w:val="000000" w:themeColor="text1"/>
          <w:sz w:val="28"/>
          <w:szCs w:val="28"/>
        </w:rPr>
        <w:t xml:space="preserve">относительно плановых показателей. </w:t>
      </w:r>
    </w:p>
    <w:p w:rsidR="00536528" w:rsidRPr="00D42AB3" w:rsidRDefault="00536528" w:rsidP="006E534C">
      <w:pPr>
        <w:jc w:val="both"/>
        <w:rPr>
          <w:bCs/>
          <w:color w:val="FF0000"/>
          <w:sz w:val="28"/>
          <w:szCs w:val="28"/>
        </w:rPr>
      </w:pPr>
    </w:p>
    <w:p w:rsidR="00D42AB3" w:rsidRPr="00D42AB3" w:rsidRDefault="006E534C" w:rsidP="006E534C">
      <w:pPr>
        <w:jc w:val="both"/>
        <w:rPr>
          <w:bCs/>
          <w:color w:val="000000" w:themeColor="text1"/>
          <w:sz w:val="28"/>
          <w:szCs w:val="28"/>
        </w:rPr>
      </w:pPr>
      <w:r w:rsidRPr="00D42AB3">
        <w:rPr>
          <w:bCs/>
          <w:color w:val="000000" w:themeColor="text1"/>
          <w:sz w:val="28"/>
          <w:szCs w:val="28"/>
        </w:rPr>
        <w:t xml:space="preserve">- «Жилищно-коммунальное хозяйство» - </w:t>
      </w:r>
      <w:r w:rsidR="00D42AB3" w:rsidRPr="00D42AB3">
        <w:rPr>
          <w:bCs/>
          <w:color w:val="000000" w:themeColor="text1"/>
          <w:sz w:val="28"/>
          <w:szCs w:val="28"/>
        </w:rPr>
        <w:t>3053,2</w:t>
      </w:r>
      <w:r w:rsidR="006F0AC5" w:rsidRPr="00D42AB3">
        <w:rPr>
          <w:bCs/>
          <w:color w:val="000000" w:themeColor="text1"/>
          <w:sz w:val="28"/>
          <w:szCs w:val="28"/>
        </w:rPr>
        <w:t xml:space="preserve"> тыс.руб.</w:t>
      </w:r>
      <w:r w:rsidR="00DC6B7C" w:rsidRPr="00D42AB3">
        <w:rPr>
          <w:bCs/>
          <w:color w:val="000000" w:themeColor="text1"/>
          <w:sz w:val="28"/>
          <w:szCs w:val="28"/>
        </w:rPr>
        <w:t xml:space="preserve"> </w:t>
      </w:r>
      <w:r w:rsidRPr="00D42AB3">
        <w:rPr>
          <w:bCs/>
          <w:color w:val="000000" w:themeColor="text1"/>
          <w:sz w:val="28"/>
          <w:szCs w:val="28"/>
        </w:rPr>
        <w:t xml:space="preserve">или </w:t>
      </w:r>
      <w:r w:rsidR="00D42AB3" w:rsidRPr="00D42AB3">
        <w:rPr>
          <w:bCs/>
          <w:color w:val="000000" w:themeColor="text1"/>
          <w:sz w:val="28"/>
          <w:szCs w:val="28"/>
        </w:rPr>
        <w:t>3,1</w:t>
      </w:r>
      <w:r w:rsidRPr="00D42AB3">
        <w:rPr>
          <w:bCs/>
          <w:color w:val="000000" w:themeColor="text1"/>
          <w:sz w:val="28"/>
          <w:szCs w:val="28"/>
        </w:rPr>
        <w:t xml:space="preserve">% </w:t>
      </w:r>
      <w:r w:rsidRPr="00D42AB3">
        <w:rPr>
          <w:color w:val="000000" w:themeColor="text1"/>
          <w:sz w:val="28"/>
          <w:szCs w:val="28"/>
        </w:rPr>
        <w:t xml:space="preserve">в структуре расходов бюджета. </w:t>
      </w:r>
      <w:r w:rsidRPr="00D42AB3">
        <w:rPr>
          <w:bCs/>
          <w:color w:val="000000" w:themeColor="text1"/>
          <w:sz w:val="28"/>
          <w:szCs w:val="28"/>
        </w:rPr>
        <w:t xml:space="preserve">Исполнение за </w:t>
      </w:r>
      <w:r w:rsidR="00C921BC" w:rsidRPr="00D42AB3">
        <w:rPr>
          <w:bCs/>
          <w:color w:val="000000" w:themeColor="text1"/>
          <w:sz w:val="28"/>
          <w:szCs w:val="28"/>
        </w:rPr>
        <w:t>1 квартал  20</w:t>
      </w:r>
      <w:r w:rsidR="00BE421E" w:rsidRPr="00D42AB3">
        <w:rPr>
          <w:bCs/>
          <w:color w:val="000000" w:themeColor="text1"/>
          <w:sz w:val="28"/>
          <w:szCs w:val="28"/>
        </w:rPr>
        <w:t>2</w:t>
      </w:r>
      <w:r w:rsidR="00D42AB3" w:rsidRPr="00D42AB3">
        <w:rPr>
          <w:bCs/>
          <w:color w:val="000000" w:themeColor="text1"/>
          <w:sz w:val="28"/>
          <w:szCs w:val="28"/>
        </w:rPr>
        <w:t>5</w:t>
      </w:r>
      <w:r w:rsidR="00C921BC" w:rsidRPr="00D42AB3">
        <w:rPr>
          <w:bCs/>
          <w:color w:val="000000" w:themeColor="text1"/>
          <w:sz w:val="28"/>
          <w:szCs w:val="28"/>
        </w:rPr>
        <w:t xml:space="preserve"> </w:t>
      </w:r>
      <w:r w:rsidRPr="00D42AB3">
        <w:rPr>
          <w:bCs/>
          <w:color w:val="000000" w:themeColor="text1"/>
          <w:sz w:val="28"/>
          <w:szCs w:val="28"/>
        </w:rPr>
        <w:t xml:space="preserve">года относительно годовых плановых показателей составило всего </w:t>
      </w:r>
      <w:r w:rsidR="00D42AB3" w:rsidRPr="00D42AB3">
        <w:rPr>
          <w:bCs/>
          <w:color w:val="000000" w:themeColor="text1"/>
          <w:sz w:val="28"/>
          <w:szCs w:val="28"/>
        </w:rPr>
        <w:t>3,1</w:t>
      </w:r>
      <w:r w:rsidRPr="00D42AB3">
        <w:rPr>
          <w:bCs/>
          <w:color w:val="000000" w:themeColor="text1"/>
          <w:sz w:val="28"/>
          <w:szCs w:val="28"/>
        </w:rPr>
        <w:t>%.</w:t>
      </w:r>
    </w:p>
    <w:p w:rsidR="00C921BC" w:rsidRPr="00D42AB3" w:rsidRDefault="006E534C" w:rsidP="006E534C">
      <w:pPr>
        <w:jc w:val="both"/>
        <w:rPr>
          <w:bCs/>
          <w:color w:val="000000" w:themeColor="text1"/>
          <w:sz w:val="28"/>
          <w:szCs w:val="28"/>
        </w:rPr>
      </w:pPr>
      <w:r w:rsidRPr="00D42AB3">
        <w:rPr>
          <w:bCs/>
          <w:color w:val="000000" w:themeColor="text1"/>
          <w:sz w:val="28"/>
          <w:szCs w:val="28"/>
        </w:rPr>
        <w:t xml:space="preserve">- « Физическая культура и спорт» - </w:t>
      </w:r>
      <w:r w:rsidR="006F0AC5" w:rsidRPr="00D42AB3">
        <w:rPr>
          <w:bCs/>
          <w:color w:val="000000" w:themeColor="text1"/>
          <w:sz w:val="28"/>
          <w:szCs w:val="28"/>
        </w:rPr>
        <w:t xml:space="preserve"> </w:t>
      </w:r>
      <w:r w:rsidR="00D42AB3" w:rsidRPr="00D42AB3">
        <w:rPr>
          <w:bCs/>
          <w:color w:val="000000" w:themeColor="text1"/>
          <w:sz w:val="28"/>
          <w:szCs w:val="28"/>
        </w:rPr>
        <w:t>788,8</w:t>
      </w:r>
      <w:r w:rsidRPr="00D42AB3">
        <w:rPr>
          <w:bCs/>
          <w:color w:val="000000" w:themeColor="text1"/>
          <w:sz w:val="28"/>
          <w:szCs w:val="28"/>
        </w:rPr>
        <w:t xml:space="preserve"> тыс. руб. или </w:t>
      </w:r>
      <w:r w:rsidR="00D42AB3" w:rsidRPr="00D42AB3">
        <w:rPr>
          <w:bCs/>
          <w:color w:val="000000" w:themeColor="text1"/>
          <w:sz w:val="28"/>
          <w:szCs w:val="28"/>
        </w:rPr>
        <w:t>0,8</w:t>
      </w:r>
      <w:r w:rsidRPr="00D42AB3">
        <w:rPr>
          <w:bCs/>
          <w:color w:val="000000" w:themeColor="text1"/>
          <w:sz w:val="28"/>
          <w:szCs w:val="28"/>
        </w:rPr>
        <w:t xml:space="preserve"> % </w:t>
      </w:r>
      <w:r w:rsidRPr="00D42AB3">
        <w:rPr>
          <w:color w:val="000000" w:themeColor="text1"/>
          <w:sz w:val="28"/>
          <w:szCs w:val="28"/>
        </w:rPr>
        <w:t xml:space="preserve">в структуре расходов бюджета, исполнение за </w:t>
      </w:r>
      <w:r w:rsidR="00C921BC" w:rsidRPr="00D42AB3">
        <w:rPr>
          <w:bCs/>
          <w:color w:val="000000" w:themeColor="text1"/>
          <w:sz w:val="28"/>
          <w:szCs w:val="28"/>
        </w:rPr>
        <w:t>1 квартал  20</w:t>
      </w:r>
      <w:r w:rsidR="00581180" w:rsidRPr="00D42AB3">
        <w:rPr>
          <w:bCs/>
          <w:color w:val="000000" w:themeColor="text1"/>
          <w:sz w:val="28"/>
          <w:szCs w:val="28"/>
        </w:rPr>
        <w:t>2</w:t>
      </w:r>
      <w:r w:rsidR="00D42AB3" w:rsidRPr="00D42AB3">
        <w:rPr>
          <w:bCs/>
          <w:color w:val="000000" w:themeColor="text1"/>
          <w:sz w:val="28"/>
          <w:szCs w:val="28"/>
        </w:rPr>
        <w:t>5</w:t>
      </w:r>
      <w:r w:rsidR="00BD314C" w:rsidRPr="00D42AB3">
        <w:rPr>
          <w:bCs/>
          <w:color w:val="000000" w:themeColor="text1"/>
          <w:sz w:val="28"/>
          <w:szCs w:val="28"/>
        </w:rPr>
        <w:t xml:space="preserve"> </w:t>
      </w:r>
      <w:r w:rsidRPr="00D42AB3">
        <w:rPr>
          <w:color w:val="000000" w:themeColor="text1"/>
          <w:sz w:val="28"/>
          <w:szCs w:val="28"/>
        </w:rPr>
        <w:t xml:space="preserve">года составило </w:t>
      </w:r>
      <w:r w:rsidR="00D42AB3" w:rsidRPr="00D42AB3">
        <w:rPr>
          <w:color w:val="000000" w:themeColor="text1"/>
          <w:sz w:val="28"/>
          <w:szCs w:val="28"/>
        </w:rPr>
        <w:t>17,3</w:t>
      </w:r>
      <w:r w:rsidRPr="00D42AB3">
        <w:rPr>
          <w:color w:val="000000" w:themeColor="text1"/>
          <w:sz w:val="28"/>
          <w:szCs w:val="28"/>
        </w:rPr>
        <w:t xml:space="preserve">% </w:t>
      </w:r>
      <w:r w:rsidRPr="00D42AB3">
        <w:rPr>
          <w:bCs/>
          <w:color w:val="000000" w:themeColor="text1"/>
          <w:sz w:val="28"/>
          <w:szCs w:val="28"/>
        </w:rPr>
        <w:t xml:space="preserve">относительно плановых показателей. </w:t>
      </w:r>
      <w:r w:rsidR="00C921BC" w:rsidRPr="00D42AB3">
        <w:rPr>
          <w:bCs/>
          <w:color w:val="000000" w:themeColor="text1"/>
          <w:sz w:val="28"/>
          <w:szCs w:val="28"/>
        </w:rPr>
        <w:t>По разделу «Здравоохранение»</w:t>
      </w:r>
      <w:r w:rsidR="00A74F5A" w:rsidRPr="00D42AB3">
        <w:rPr>
          <w:bCs/>
          <w:color w:val="000000" w:themeColor="text1"/>
          <w:sz w:val="28"/>
          <w:szCs w:val="28"/>
        </w:rPr>
        <w:t xml:space="preserve"> и</w:t>
      </w:r>
      <w:r w:rsidR="008B693F" w:rsidRPr="00D42AB3">
        <w:rPr>
          <w:bCs/>
          <w:color w:val="000000" w:themeColor="text1"/>
          <w:sz w:val="28"/>
          <w:szCs w:val="28"/>
        </w:rPr>
        <w:t xml:space="preserve"> «Охрана окружающей среды»</w:t>
      </w:r>
      <w:r w:rsidR="00A74F5A" w:rsidRPr="00D42AB3">
        <w:rPr>
          <w:bCs/>
          <w:color w:val="000000" w:themeColor="text1"/>
          <w:sz w:val="28"/>
          <w:szCs w:val="28"/>
        </w:rPr>
        <w:t xml:space="preserve"> </w:t>
      </w:r>
      <w:r w:rsidR="00C921BC" w:rsidRPr="00D42AB3">
        <w:rPr>
          <w:bCs/>
          <w:color w:val="000000" w:themeColor="text1"/>
          <w:sz w:val="28"/>
          <w:szCs w:val="28"/>
        </w:rPr>
        <w:t>расходы в текущем квартале не производились.</w:t>
      </w:r>
    </w:p>
    <w:p w:rsidR="006E534C" w:rsidRPr="00D42AB3" w:rsidRDefault="006E534C" w:rsidP="006E534C">
      <w:pPr>
        <w:jc w:val="both"/>
        <w:rPr>
          <w:bCs/>
          <w:color w:val="000000" w:themeColor="text1"/>
          <w:sz w:val="28"/>
          <w:szCs w:val="28"/>
        </w:rPr>
      </w:pPr>
      <w:r w:rsidRPr="00D42AB3">
        <w:rPr>
          <w:bCs/>
          <w:color w:val="000000" w:themeColor="text1"/>
          <w:sz w:val="28"/>
          <w:szCs w:val="28"/>
        </w:rPr>
        <w:t xml:space="preserve">- </w:t>
      </w:r>
      <w:r w:rsidR="006F0AC5" w:rsidRPr="00D42AB3">
        <w:rPr>
          <w:bCs/>
          <w:color w:val="000000" w:themeColor="text1"/>
          <w:sz w:val="28"/>
          <w:szCs w:val="28"/>
        </w:rPr>
        <w:t>«Национальная безопасность и правоохранительная деятельность»</w:t>
      </w:r>
      <w:r w:rsidR="006F0AC5" w:rsidRPr="00D42AB3">
        <w:rPr>
          <w:color w:val="000000" w:themeColor="text1"/>
          <w:sz w:val="28"/>
          <w:szCs w:val="28"/>
        </w:rPr>
        <w:t>»</w:t>
      </w:r>
      <w:r w:rsidR="006F0AC5" w:rsidRPr="00D42AB3">
        <w:rPr>
          <w:bCs/>
          <w:color w:val="000000" w:themeColor="text1"/>
          <w:sz w:val="28"/>
          <w:szCs w:val="28"/>
        </w:rPr>
        <w:t xml:space="preserve"> расходы составили </w:t>
      </w:r>
      <w:r w:rsidR="00D42AB3" w:rsidRPr="00D42AB3">
        <w:rPr>
          <w:bCs/>
          <w:color w:val="000000" w:themeColor="text1"/>
          <w:sz w:val="28"/>
          <w:szCs w:val="28"/>
        </w:rPr>
        <w:t>203,0</w:t>
      </w:r>
      <w:r w:rsidRPr="00D42AB3">
        <w:rPr>
          <w:bCs/>
          <w:color w:val="000000" w:themeColor="text1"/>
          <w:sz w:val="28"/>
          <w:szCs w:val="28"/>
        </w:rPr>
        <w:t xml:space="preserve"> тыс. руб. или </w:t>
      </w:r>
      <w:r w:rsidR="006F0AC5" w:rsidRPr="00D42AB3">
        <w:rPr>
          <w:bCs/>
          <w:color w:val="000000" w:themeColor="text1"/>
          <w:sz w:val="28"/>
          <w:szCs w:val="28"/>
        </w:rPr>
        <w:t xml:space="preserve"> </w:t>
      </w:r>
      <w:r w:rsidR="003C707C" w:rsidRPr="00D42AB3">
        <w:rPr>
          <w:bCs/>
          <w:color w:val="000000" w:themeColor="text1"/>
          <w:sz w:val="28"/>
          <w:szCs w:val="28"/>
        </w:rPr>
        <w:t>0,</w:t>
      </w:r>
      <w:r w:rsidR="00D42AB3" w:rsidRPr="00D42AB3">
        <w:rPr>
          <w:bCs/>
          <w:color w:val="000000" w:themeColor="text1"/>
          <w:sz w:val="28"/>
          <w:szCs w:val="28"/>
        </w:rPr>
        <w:t>2</w:t>
      </w:r>
      <w:r w:rsidRPr="00D42AB3">
        <w:rPr>
          <w:bCs/>
          <w:color w:val="000000" w:themeColor="text1"/>
          <w:sz w:val="28"/>
          <w:szCs w:val="28"/>
        </w:rPr>
        <w:t xml:space="preserve">% </w:t>
      </w:r>
      <w:r w:rsidRPr="00D42AB3">
        <w:rPr>
          <w:color w:val="000000" w:themeColor="text1"/>
          <w:sz w:val="28"/>
          <w:szCs w:val="28"/>
        </w:rPr>
        <w:t>в структуре ра</w:t>
      </w:r>
      <w:r w:rsidR="00E2559F" w:rsidRPr="00D42AB3">
        <w:rPr>
          <w:color w:val="000000" w:themeColor="text1"/>
          <w:sz w:val="28"/>
          <w:szCs w:val="28"/>
        </w:rPr>
        <w:t xml:space="preserve">сходов бюджета, исполнение за </w:t>
      </w:r>
      <w:r w:rsidR="00C921BC" w:rsidRPr="00D42AB3">
        <w:rPr>
          <w:bCs/>
          <w:color w:val="000000" w:themeColor="text1"/>
          <w:sz w:val="28"/>
          <w:szCs w:val="28"/>
        </w:rPr>
        <w:t>1 квартал  20</w:t>
      </w:r>
      <w:r w:rsidR="00581180" w:rsidRPr="00D42AB3">
        <w:rPr>
          <w:bCs/>
          <w:color w:val="000000" w:themeColor="text1"/>
          <w:sz w:val="28"/>
          <w:szCs w:val="28"/>
        </w:rPr>
        <w:t>2</w:t>
      </w:r>
      <w:r w:rsidR="00D42AB3" w:rsidRPr="00D42AB3">
        <w:rPr>
          <w:bCs/>
          <w:color w:val="000000" w:themeColor="text1"/>
          <w:sz w:val="28"/>
          <w:szCs w:val="28"/>
        </w:rPr>
        <w:t>5</w:t>
      </w:r>
      <w:r w:rsidR="006F0AC5" w:rsidRPr="00D42AB3">
        <w:rPr>
          <w:bCs/>
          <w:color w:val="000000" w:themeColor="text1"/>
          <w:sz w:val="28"/>
          <w:szCs w:val="28"/>
        </w:rPr>
        <w:t xml:space="preserve"> </w:t>
      </w:r>
      <w:r w:rsidRPr="00D42AB3">
        <w:rPr>
          <w:color w:val="000000" w:themeColor="text1"/>
          <w:sz w:val="28"/>
          <w:szCs w:val="28"/>
        </w:rPr>
        <w:t xml:space="preserve">года составило </w:t>
      </w:r>
      <w:r w:rsidR="00D42AB3" w:rsidRPr="00D42AB3">
        <w:rPr>
          <w:color w:val="000000" w:themeColor="text1"/>
          <w:sz w:val="28"/>
          <w:szCs w:val="28"/>
        </w:rPr>
        <w:t>5,0</w:t>
      </w:r>
      <w:r w:rsidRPr="00D42AB3">
        <w:rPr>
          <w:color w:val="000000" w:themeColor="text1"/>
          <w:sz w:val="28"/>
          <w:szCs w:val="28"/>
        </w:rPr>
        <w:t xml:space="preserve">% </w:t>
      </w:r>
      <w:r w:rsidRPr="00D42AB3">
        <w:rPr>
          <w:bCs/>
          <w:color w:val="000000" w:themeColor="text1"/>
          <w:sz w:val="28"/>
          <w:szCs w:val="28"/>
        </w:rPr>
        <w:t xml:space="preserve">относительно плановых показателей. </w:t>
      </w:r>
    </w:p>
    <w:p w:rsidR="006E534C" w:rsidRPr="00D42AB3" w:rsidRDefault="006E534C" w:rsidP="006E534C">
      <w:pPr>
        <w:jc w:val="both"/>
        <w:rPr>
          <w:color w:val="000000" w:themeColor="text1"/>
          <w:sz w:val="28"/>
          <w:szCs w:val="28"/>
        </w:rPr>
      </w:pPr>
      <w:r w:rsidRPr="00D42AB3">
        <w:rPr>
          <w:color w:val="000000" w:themeColor="text1"/>
          <w:sz w:val="28"/>
          <w:szCs w:val="28"/>
        </w:rPr>
        <w:t xml:space="preserve">      </w:t>
      </w:r>
    </w:p>
    <w:p w:rsidR="006E534C" w:rsidRPr="00D42AB3" w:rsidRDefault="006E534C" w:rsidP="006E534C">
      <w:pPr>
        <w:ind w:right="-5" w:firstLine="708"/>
        <w:jc w:val="both"/>
        <w:rPr>
          <w:color w:val="000000" w:themeColor="text1"/>
          <w:sz w:val="28"/>
          <w:szCs w:val="28"/>
        </w:rPr>
      </w:pPr>
      <w:r w:rsidRPr="00D42AB3">
        <w:rPr>
          <w:bCs/>
          <w:color w:val="000000" w:themeColor="text1"/>
          <w:sz w:val="28"/>
          <w:szCs w:val="28"/>
        </w:rPr>
        <w:t xml:space="preserve">Согласно  представленного отчета об исполнении бюджета </w:t>
      </w:r>
      <w:r w:rsidR="003C707C" w:rsidRPr="00D42AB3">
        <w:rPr>
          <w:bCs/>
          <w:color w:val="000000" w:themeColor="text1"/>
          <w:sz w:val="28"/>
          <w:szCs w:val="28"/>
        </w:rPr>
        <w:t>округа</w:t>
      </w:r>
      <w:r w:rsidRPr="00D42AB3">
        <w:rPr>
          <w:bCs/>
          <w:color w:val="000000" w:themeColor="text1"/>
          <w:sz w:val="28"/>
          <w:szCs w:val="28"/>
        </w:rPr>
        <w:t xml:space="preserve"> за </w:t>
      </w:r>
      <w:r w:rsidR="00A74F5A" w:rsidRPr="00D42AB3">
        <w:rPr>
          <w:bCs/>
          <w:color w:val="000000" w:themeColor="text1"/>
          <w:sz w:val="28"/>
          <w:szCs w:val="28"/>
        </w:rPr>
        <w:t>1</w:t>
      </w:r>
      <w:r w:rsidR="00E2559F" w:rsidRPr="00D42AB3">
        <w:rPr>
          <w:bCs/>
          <w:color w:val="000000" w:themeColor="text1"/>
          <w:sz w:val="28"/>
          <w:szCs w:val="28"/>
        </w:rPr>
        <w:t xml:space="preserve"> </w:t>
      </w:r>
      <w:r w:rsidR="00A74F5A" w:rsidRPr="00D42AB3">
        <w:rPr>
          <w:bCs/>
          <w:color w:val="000000" w:themeColor="text1"/>
          <w:sz w:val="28"/>
          <w:szCs w:val="28"/>
        </w:rPr>
        <w:t>квартал</w:t>
      </w:r>
      <w:r w:rsidRPr="00D42AB3">
        <w:rPr>
          <w:bCs/>
          <w:color w:val="000000" w:themeColor="text1"/>
          <w:sz w:val="28"/>
          <w:szCs w:val="28"/>
        </w:rPr>
        <w:t xml:space="preserve"> 20</w:t>
      </w:r>
      <w:r w:rsidR="00581180" w:rsidRPr="00D42AB3">
        <w:rPr>
          <w:bCs/>
          <w:color w:val="000000" w:themeColor="text1"/>
          <w:sz w:val="28"/>
          <w:szCs w:val="28"/>
        </w:rPr>
        <w:t>2</w:t>
      </w:r>
      <w:r w:rsidR="00D42AB3" w:rsidRPr="00D42AB3">
        <w:rPr>
          <w:bCs/>
          <w:color w:val="000000" w:themeColor="text1"/>
          <w:sz w:val="28"/>
          <w:szCs w:val="28"/>
        </w:rPr>
        <w:t>5</w:t>
      </w:r>
      <w:r w:rsidR="00FF7368" w:rsidRPr="00D42AB3">
        <w:rPr>
          <w:bCs/>
          <w:color w:val="000000" w:themeColor="text1"/>
          <w:sz w:val="28"/>
          <w:szCs w:val="28"/>
        </w:rPr>
        <w:t xml:space="preserve"> </w:t>
      </w:r>
      <w:r w:rsidRPr="00D42AB3">
        <w:rPr>
          <w:bCs/>
          <w:color w:val="000000" w:themeColor="text1"/>
          <w:sz w:val="28"/>
          <w:szCs w:val="28"/>
        </w:rPr>
        <w:t xml:space="preserve">года, утвержденного постановлением администрации от </w:t>
      </w:r>
      <w:r w:rsidR="00187291" w:rsidRPr="00D42AB3">
        <w:rPr>
          <w:bCs/>
          <w:color w:val="000000" w:themeColor="text1"/>
          <w:sz w:val="28"/>
          <w:szCs w:val="28"/>
        </w:rPr>
        <w:t>2</w:t>
      </w:r>
      <w:r w:rsidR="00D42AB3" w:rsidRPr="00D42AB3">
        <w:rPr>
          <w:bCs/>
          <w:color w:val="000000" w:themeColor="text1"/>
          <w:sz w:val="28"/>
          <w:szCs w:val="28"/>
        </w:rPr>
        <w:t>5</w:t>
      </w:r>
      <w:r w:rsidR="00A74F5A" w:rsidRPr="00D42AB3">
        <w:rPr>
          <w:bCs/>
          <w:color w:val="000000" w:themeColor="text1"/>
          <w:sz w:val="28"/>
          <w:szCs w:val="28"/>
        </w:rPr>
        <w:t>.04</w:t>
      </w:r>
      <w:r w:rsidRPr="00D42AB3">
        <w:rPr>
          <w:bCs/>
          <w:color w:val="000000" w:themeColor="text1"/>
          <w:sz w:val="28"/>
          <w:szCs w:val="28"/>
        </w:rPr>
        <w:t>.20</w:t>
      </w:r>
      <w:r w:rsidR="00FF7368" w:rsidRPr="00D42AB3">
        <w:rPr>
          <w:bCs/>
          <w:color w:val="000000" w:themeColor="text1"/>
          <w:sz w:val="28"/>
          <w:szCs w:val="28"/>
        </w:rPr>
        <w:t>2</w:t>
      </w:r>
      <w:r w:rsidR="00D42AB3" w:rsidRPr="00D42AB3">
        <w:rPr>
          <w:bCs/>
          <w:color w:val="000000" w:themeColor="text1"/>
          <w:sz w:val="28"/>
          <w:szCs w:val="28"/>
        </w:rPr>
        <w:t>5</w:t>
      </w:r>
      <w:r w:rsidRPr="00D42AB3">
        <w:rPr>
          <w:bCs/>
          <w:color w:val="000000" w:themeColor="text1"/>
          <w:sz w:val="28"/>
          <w:szCs w:val="28"/>
        </w:rPr>
        <w:t xml:space="preserve"> № </w:t>
      </w:r>
      <w:r w:rsidR="00D42AB3" w:rsidRPr="00D42AB3">
        <w:rPr>
          <w:bCs/>
          <w:color w:val="000000" w:themeColor="text1"/>
          <w:sz w:val="28"/>
          <w:szCs w:val="28"/>
        </w:rPr>
        <w:t xml:space="preserve">392 </w:t>
      </w:r>
      <w:r w:rsidRPr="00D42AB3">
        <w:rPr>
          <w:color w:val="000000" w:themeColor="text1"/>
          <w:sz w:val="28"/>
          <w:szCs w:val="28"/>
        </w:rPr>
        <w:t xml:space="preserve">бюджет исполнен с </w:t>
      </w:r>
      <w:r w:rsidR="00D42AB3" w:rsidRPr="00D42AB3">
        <w:rPr>
          <w:color w:val="000000" w:themeColor="text1"/>
          <w:sz w:val="28"/>
          <w:szCs w:val="28"/>
        </w:rPr>
        <w:t>дефицитом</w:t>
      </w:r>
      <w:r w:rsidRPr="00D42AB3">
        <w:rPr>
          <w:color w:val="000000" w:themeColor="text1"/>
          <w:sz w:val="28"/>
          <w:szCs w:val="28"/>
        </w:rPr>
        <w:t xml:space="preserve"> в сумме </w:t>
      </w:r>
      <w:r w:rsidR="00D42AB3" w:rsidRPr="00D42AB3">
        <w:rPr>
          <w:color w:val="000000" w:themeColor="text1"/>
          <w:sz w:val="28"/>
          <w:szCs w:val="28"/>
        </w:rPr>
        <w:t>13231,0</w:t>
      </w:r>
      <w:r w:rsidRPr="00D42AB3">
        <w:rPr>
          <w:color w:val="000000" w:themeColor="text1"/>
          <w:sz w:val="28"/>
          <w:szCs w:val="28"/>
        </w:rPr>
        <w:t xml:space="preserve"> тыс. руб. </w:t>
      </w:r>
    </w:p>
    <w:p w:rsidR="006E534C" w:rsidRPr="00D42AB3" w:rsidRDefault="006E534C" w:rsidP="006E534C">
      <w:pPr>
        <w:tabs>
          <w:tab w:val="left" w:pos="-426"/>
          <w:tab w:val="left" w:pos="142"/>
          <w:tab w:val="left" w:pos="284"/>
        </w:tabs>
        <w:ind w:left="142"/>
        <w:jc w:val="both"/>
        <w:rPr>
          <w:color w:val="FF0000"/>
          <w:sz w:val="28"/>
          <w:szCs w:val="28"/>
        </w:rPr>
      </w:pPr>
      <w:r w:rsidRPr="00D42AB3">
        <w:rPr>
          <w:color w:val="FF0000"/>
          <w:sz w:val="28"/>
          <w:szCs w:val="28"/>
        </w:rPr>
        <w:tab/>
      </w:r>
    </w:p>
    <w:p w:rsidR="006E534C" w:rsidRPr="003C707C" w:rsidRDefault="00FF3FD1" w:rsidP="006E534C">
      <w:pPr>
        <w:jc w:val="both"/>
        <w:rPr>
          <w:color w:val="000000"/>
          <w:sz w:val="28"/>
          <w:szCs w:val="28"/>
        </w:rPr>
      </w:pPr>
      <w:r w:rsidRPr="003C707C">
        <w:rPr>
          <w:color w:val="000000"/>
          <w:sz w:val="28"/>
          <w:szCs w:val="28"/>
        </w:rPr>
        <w:t>Председатель</w:t>
      </w:r>
    </w:p>
    <w:p w:rsidR="006E534C" w:rsidRPr="00A74F5A" w:rsidRDefault="00FF3FD1" w:rsidP="006E534C">
      <w:pPr>
        <w:jc w:val="both"/>
        <w:rPr>
          <w:color w:val="000000"/>
          <w:sz w:val="28"/>
          <w:szCs w:val="28"/>
        </w:rPr>
      </w:pPr>
      <w:r w:rsidRPr="00A74F5A">
        <w:rPr>
          <w:color w:val="000000"/>
          <w:sz w:val="28"/>
          <w:szCs w:val="28"/>
        </w:rPr>
        <w:lastRenderedPageBreak/>
        <w:t>к</w:t>
      </w:r>
      <w:r w:rsidR="006E534C" w:rsidRPr="00A74F5A">
        <w:rPr>
          <w:color w:val="000000"/>
          <w:sz w:val="28"/>
          <w:szCs w:val="28"/>
        </w:rPr>
        <w:t>онтрольно-счетно</w:t>
      </w:r>
      <w:r w:rsidR="0091759B">
        <w:rPr>
          <w:color w:val="000000"/>
          <w:sz w:val="28"/>
          <w:szCs w:val="28"/>
        </w:rPr>
        <w:t>й</w:t>
      </w:r>
      <w:r w:rsidR="006E534C" w:rsidRPr="00A74F5A">
        <w:rPr>
          <w:color w:val="000000"/>
          <w:sz w:val="28"/>
          <w:szCs w:val="28"/>
        </w:rPr>
        <w:t xml:space="preserve"> </w:t>
      </w:r>
      <w:r w:rsidR="0091759B">
        <w:rPr>
          <w:color w:val="000000"/>
          <w:sz w:val="28"/>
          <w:szCs w:val="28"/>
        </w:rPr>
        <w:t>комиссии</w:t>
      </w:r>
    </w:p>
    <w:p w:rsidR="006E534C" w:rsidRPr="00231A15" w:rsidRDefault="00FF3FD1" w:rsidP="00231A15">
      <w:pPr>
        <w:jc w:val="both"/>
        <w:rPr>
          <w:color w:val="000000"/>
          <w:sz w:val="28"/>
          <w:szCs w:val="28"/>
        </w:rPr>
      </w:pPr>
      <w:r w:rsidRPr="00A74F5A">
        <w:rPr>
          <w:color w:val="000000"/>
          <w:sz w:val="28"/>
          <w:szCs w:val="28"/>
        </w:rPr>
        <w:t>Сямженского</w:t>
      </w:r>
      <w:r w:rsidR="006E534C" w:rsidRPr="00A74F5A">
        <w:rPr>
          <w:color w:val="000000"/>
          <w:sz w:val="28"/>
          <w:szCs w:val="28"/>
        </w:rPr>
        <w:t xml:space="preserve"> муниципального </w:t>
      </w:r>
      <w:r w:rsidR="0091759B">
        <w:rPr>
          <w:color w:val="000000"/>
          <w:sz w:val="28"/>
          <w:szCs w:val="28"/>
        </w:rPr>
        <w:t>округа</w:t>
      </w:r>
      <w:r w:rsidR="006E534C" w:rsidRPr="00A74F5A">
        <w:rPr>
          <w:color w:val="000000"/>
          <w:sz w:val="28"/>
          <w:szCs w:val="28"/>
        </w:rPr>
        <w:t xml:space="preserve"> ______________ </w:t>
      </w:r>
      <w:r w:rsidR="00231A15">
        <w:rPr>
          <w:color w:val="000000"/>
          <w:sz w:val="28"/>
          <w:szCs w:val="28"/>
        </w:rPr>
        <w:t>О.В.Мигунова</w:t>
      </w:r>
    </w:p>
    <w:sectPr w:rsidR="006E534C" w:rsidRPr="00231A15" w:rsidSect="006E534C">
      <w:headerReference w:type="even" r:id="rId7"/>
      <w:headerReference w:type="default" r:id="rId8"/>
      <w:pgSz w:w="11906" w:h="16838"/>
      <w:pgMar w:top="1077" w:right="567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B82" w:rsidRDefault="002D3B82">
      <w:r>
        <w:separator/>
      </w:r>
    </w:p>
  </w:endnote>
  <w:endnote w:type="continuationSeparator" w:id="1">
    <w:p w:rsidR="002D3B82" w:rsidRDefault="002D3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B82" w:rsidRDefault="002D3B82">
      <w:r>
        <w:separator/>
      </w:r>
    </w:p>
  </w:footnote>
  <w:footnote w:type="continuationSeparator" w:id="1">
    <w:p w:rsidR="002D3B82" w:rsidRDefault="002D3B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34C" w:rsidRDefault="001E5C3F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E534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E534C">
      <w:rPr>
        <w:rStyle w:val="a6"/>
        <w:noProof/>
      </w:rPr>
      <w:t>34</w:t>
    </w:r>
    <w:r>
      <w:rPr>
        <w:rStyle w:val="a6"/>
      </w:rPr>
      <w:fldChar w:fldCharType="end"/>
    </w:r>
  </w:p>
  <w:p w:rsidR="006E534C" w:rsidRDefault="006E534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34C" w:rsidRDefault="001E5C3F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E534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339C5">
      <w:rPr>
        <w:rStyle w:val="a6"/>
        <w:noProof/>
      </w:rPr>
      <w:t>2</w:t>
    </w:r>
    <w:r>
      <w:rPr>
        <w:rStyle w:val="a6"/>
      </w:rPr>
      <w:fldChar w:fldCharType="end"/>
    </w:r>
  </w:p>
  <w:p w:rsidR="006E534C" w:rsidRDefault="006E534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C600E"/>
    <w:multiLevelType w:val="hybridMultilevel"/>
    <w:tmpl w:val="83C6B742"/>
    <w:lvl w:ilvl="0" w:tplc="F30CB86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534C"/>
    <w:rsid w:val="000260D5"/>
    <w:rsid w:val="00044A09"/>
    <w:rsid w:val="000648F0"/>
    <w:rsid w:val="00081E5D"/>
    <w:rsid w:val="00090CC5"/>
    <w:rsid w:val="000D1FC2"/>
    <w:rsid w:val="001221DC"/>
    <w:rsid w:val="00150683"/>
    <w:rsid w:val="00165974"/>
    <w:rsid w:val="00187291"/>
    <w:rsid w:val="001879FB"/>
    <w:rsid w:val="001E0CEC"/>
    <w:rsid w:val="001E33CB"/>
    <w:rsid w:val="001E5C3F"/>
    <w:rsid w:val="001F11DA"/>
    <w:rsid w:val="001F3AD8"/>
    <w:rsid w:val="00204C7A"/>
    <w:rsid w:val="00205CAA"/>
    <w:rsid w:val="00231A15"/>
    <w:rsid w:val="002440FF"/>
    <w:rsid w:val="002668EB"/>
    <w:rsid w:val="002726ED"/>
    <w:rsid w:val="002922EB"/>
    <w:rsid w:val="00293532"/>
    <w:rsid w:val="002D014D"/>
    <w:rsid w:val="002D3B82"/>
    <w:rsid w:val="002E30B2"/>
    <w:rsid w:val="00302B54"/>
    <w:rsid w:val="003049F6"/>
    <w:rsid w:val="00324833"/>
    <w:rsid w:val="00326690"/>
    <w:rsid w:val="00343BE3"/>
    <w:rsid w:val="00356875"/>
    <w:rsid w:val="003A4B46"/>
    <w:rsid w:val="003C707C"/>
    <w:rsid w:val="003F014B"/>
    <w:rsid w:val="003F15BF"/>
    <w:rsid w:val="0043506D"/>
    <w:rsid w:val="004374D6"/>
    <w:rsid w:val="00455486"/>
    <w:rsid w:val="00462198"/>
    <w:rsid w:val="004717D3"/>
    <w:rsid w:val="00484302"/>
    <w:rsid w:val="00494976"/>
    <w:rsid w:val="0049560A"/>
    <w:rsid w:val="00497999"/>
    <w:rsid w:val="004B7B28"/>
    <w:rsid w:val="004E06CB"/>
    <w:rsid w:val="0052295A"/>
    <w:rsid w:val="005337D3"/>
    <w:rsid w:val="00536528"/>
    <w:rsid w:val="00536E57"/>
    <w:rsid w:val="00552D68"/>
    <w:rsid w:val="00581180"/>
    <w:rsid w:val="00587E3D"/>
    <w:rsid w:val="005A669D"/>
    <w:rsid w:val="005D30D8"/>
    <w:rsid w:val="005D5FF2"/>
    <w:rsid w:val="005D7666"/>
    <w:rsid w:val="005F0826"/>
    <w:rsid w:val="00604EB0"/>
    <w:rsid w:val="00607A7A"/>
    <w:rsid w:val="00607E6E"/>
    <w:rsid w:val="006522CF"/>
    <w:rsid w:val="00663D24"/>
    <w:rsid w:val="0066743F"/>
    <w:rsid w:val="00685288"/>
    <w:rsid w:val="00691FCE"/>
    <w:rsid w:val="006C0FAD"/>
    <w:rsid w:val="006D2A0F"/>
    <w:rsid w:val="006E4434"/>
    <w:rsid w:val="006E534C"/>
    <w:rsid w:val="006E5DAD"/>
    <w:rsid w:val="006F0362"/>
    <w:rsid w:val="006F0AC5"/>
    <w:rsid w:val="00710C99"/>
    <w:rsid w:val="00714AC3"/>
    <w:rsid w:val="0072446D"/>
    <w:rsid w:val="00731919"/>
    <w:rsid w:val="00741D3D"/>
    <w:rsid w:val="007773E6"/>
    <w:rsid w:val="00797943"/>
    <w:rsid w:val="007A5ABC"/>
    <w:rsid w:val="007A7BC4"/>
    <w:rsid w:val="007B415C"/>
    <w:rsid w:val="007D1CF9"/>
    <w:rsid w:val="007D3C21"/>
    <w:rsid w:val="00822C2C"/>
    <w:rsid w:val="008476C8"/>
    <w:rsid w:val="008646ED"/>
    <w:rsid w:val="00884D7B"/>
    <w:rsid w:val="008B1651"/>
    <w:rsid w:val="008B693F"/>
    <w:rsid w:val="008D05E4"/>
    <w:rsid w:val="008D22DA"/>
    <w:rsid w:val="00900E3B"/>
    <w:rsid w:val="00912EF1"/>
    <w:rsid w:val="0091759B"/>
    <w:rsid w:val="009461B1"/>
    <w:rsid w:val="009556AD"/>
    <w:rsid w:val="009741DE"/>
    <w:rsid w:val="009A785E"/>
    <w:rsid w:val="009B063A"/>
    <w:rsid w:val="009B4742"/>
    <w:rsid w:val="009C7AF5"/>
    <w:rsid w:val="009D6B4E"/>
    <w:rsid w:val="009F4F84"/>
    <w:rsid w:val="00A01F37"/>
    <w:rsid w:val="00A06A9B"/>
    <w:rsid w:val="00A70EED"/>
    <w:rsid w:val="00A74DE3"/>
    <w:rsid w:val="00A74F5A"/>
    <w:rsid w:val="00AA648F"/>
    <w:rsid w:val="00AB1AF6"/>
    <w:rsid w:val="00AB55B0"/>
    <w:rsid w:val="00AB7769"/>
    <w:rsid w:val="00AE394D"/>
    <w:rsid w:val="00AE6C45"/>
    <w:rsid w:val="00AF0038"/>
    <w:rsid w:val="00B05E0A"/>
    <w:rsid w:val="00B152A6"/>
    <w:rsid w:val="00B35DD6"/>
    <w:rsid w:val="00B369CC"/>
    <w:rsid w:val="00B46ED1"/>
    <w:rsid w:val="00B51C42"/>
    <w:rsid w:val="00B76D0B"/>
    <w:rsid w:val="00B92CDB"/>
    <w:rsid w:val="00BA452B"/>
    <w:rsid w:val="00BC347E"/>
    <w:rsid w:val="00BD314C"/>
    <w:rsid w:val="00BE0C0B"/>
    <w:rsid w:val="00BE421E"/>
    <w:rsid w:val="00BE63A5"/>
    <w:rsid w:val="00C00F26"/>
    <w:rsid w:val="00C168DE"/>
    <w:rsid w:val="00C22A09"/>
    <w:rsid w:val="00C921BC"/>
    <w:rsid w:val="00CB2296"/>
    <w:rsid w:val="00CE3D24"/>
    <w:rsid w:val="00CF4DAE"/>
    <w:rsid w:val="00CF5375"/>
    <w:rsid w:val="00D42AB3"/>
    <w:rsid w:val="00D50699"/>
    <w:rsid w:val="00D535D1"/>
    <w:rsid w:val="00D605AC"/>
    <w:rsid w:val="00DA285A"/>
    <w:rsid w:val="00DB5380"/>
    <w:rsid w:val="00DC6B7C"/>
    <w:rsid w:val="00DE0417"/>
    <w:rsid w:val="00DE04D7"/>
    <w:rsid w:val="00DE7A04"/>
    <w:rsid w:val="00E05D4A"/>
    <w:rsid w:val="00E2559F"/>
    <w:rsid w:val="00E4632B"/>
    <w:rsid w:val="00E470E3"/>
    <w:rsid w:val="00E64F83"/>
    <w:rsid w:val="00E719A0"/>
    <w:rsid w:val="00E72FD2"/>
    <w:rsid w:val="00E73883"/>
    <w:rsid w:val="00E905DA"/>
    <w:rsid w:val="00EB13FF"/>
    <w:rsid w:val="00EC25BA"/>
    <w:rsid w:val="00EC569F"/>
    <w:rsid w:val="00ED73C5"/>
    <w:rsid w:val="00EE56BC"/>
    <w:rsid w:val="00EF465E"/>
    <w:rsid w:val="00F339C5"/>
    <w:rsid w:val="00F35D2E"/>
    <w:rsid w:val="00F91129"/>
    <w:rsid w:val="00F9410D"/>
    <w:rsid w:val="00FB35F8"/>
    <w:rsid w:val="00FC3D5F"/>
    <w:rsid w:val="00FF3FD1"/>
    <w:rsid w:val="00FF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534C"/>
    <w:rPr>
      <w:sz w:val="24"/>
      <w:szCs w:val="24"/>
    </w:rPr>
  </w:style>
  <w:style w:type="paragraph" w:styleId="2">
    <w:name w:val="heading 2"/>
    <w:basedOn w:val="a"/>
    <w:next w:val="a"/>
    <w:qFormat/>
    <w:rsid w:val="006E534C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E534C"/>
    <w:pPr>
      <w:overflowPunct w:val="0"/>
      <w:autoSpaceDE w:val="0"/>
      <w:autoSpaceDN w:val="0"/>
      <w:adjustRightInd w:val="0"/>
      <w:ind w:left="-567" w:right="-99" w:firstLine="567"/>
      <w:jc w:val="both"/>
      <w:textAlignment w:val="baseline"/>
    </w:pPr>
    <w:rPr>
      <w:sz w:val="26"/>
      <w:szCs w:val="20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link w:val="a5"/>
    <w:rsid w:val="006E534C"/>
    <w:pPr>
      <w:ind w:firstLine="567"/>
      <w:jc w:val="both"/>
    </w:pPr>
    <w:rPr>
      <w:sz w:val="26"/>
      <w:szCs w:val="20"/>
    </w:rPr>
  </w:style>
  <w:style w:type="character" w:styleId="a6">
    <w:name w:val="page number"/>
    <w:basedOn w:val="a0"/>
    <w:rsid w:val="006E534C"/>
  </w:style>
  <w:style w:type="paragraph" w:styleId="a7">
    <w:name w:val="header"/>
    <w:basedOn w:val="a"/>
    <w:rsid w:val="006E534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4"/>
    <w:rsid w:val="006E534C"/>
    <w:rPr>
      <w:sz w:val="26"/>
      <w:lang w:val="ru-RU" w:eastAsia="ru-RU" w:bidi="ar-SA"/>
    </w:rPr>
  </w:style>
  <w:style w:type="character" w:customStyle="1" w:styleId="sobi2listingfieldvstupl">
    <w:name w:val="sobi2listing_field_vstupl"/>
    <w:basedOn w:val="a0"/>
    <w:rsid w:val="006E53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8090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Grizli777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Мигунова ОВ</dc:creator>
  <cp:lastModifiedBy>1</cp:lastModifiedBy>
  <cp:revision>3</cp:revision>
  <cp:lastPrinted>2018-01-31T07:16:00Z</cp:lastPrinted>
  <dcterms:created xsi:type="dcterms:W3CDTF">2016-10-20T08:34:00Z</dcterms:created>
  <dcterms:modified xsi:type="dcterms:W3CDTF">2025-06-10T08:58:00Z</dcterms:modified>
</cp:coreProperties>
</file>