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9" w:rsidRPr="00393259" w:rsidRDefault="00393259" w:rsidP="00393259">
      <w:pPr>
        <w:shd w:val="clear" w:color="auto" w:fill="FFFFFF"/>
        <w:spacing w:after="375" w:line="450" w:lineRule="atLeast"/>
        <w:outlineLvl w:val="0"/>
        <w:rPr>
          <w:rFonts w:ascii="Tahoma" w:eastAsia="Times New Roman" w:hAnsi="Tahoma" w:cs="Tahoma"/>
          <w:color w:val="000000"/>
          <w:kern w:val="36"/>
          <w:sz w:val="39"/>
          <w:szCs w:val="39"/>
          <w:lang w:eastAsia="ru-RU"/>
        </w:rPr>
      </w:pPr>
      <w:r w:rsidRPr="00393259">
        <w:rPr>
          <w:rFonts w:ascii="Tahoma" w:eastAsia="Times New Roman" w:hAnsi="Tahoma" w:cs="Tahoma"/>
          <w:color w:val="000000"/>
          <w:kern w:val="36"/>
          <w:sz w:val="39"/>
          <w:szCs w:val="39"/>
          <w:lang w:eastAsia="ru-RU"/>
        </w:rPr>
        <w:t>В Вологодской области продолжается работа по выявлению правообладателей ранее учтенной недвижимости</w:t>
      </w:r>
    </w:p>
    <w:p w:rsidR="00393259" w:rsidRPr="00393259" w:rsidRDefault="00393259" w:rsidP="0039325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76800" cy="3248025"/>
            <wp:effectExtent l="19050" t="0" r="0" b="0"/>
            <wp:docPr id="1" name="Рисунок 1" descr="https://volraion.ru/upload/iblock/84f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raion.ru/upload/iblock/84f/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259" w:rsidRPr="00393259" w:rsidRDefault="00393259" w:rsidP="00393259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9325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определивший порядок осуществления работ по выявлению правообладателей объектов недвижимости, права на которые возникли до 1998 года.</w:t>
      </w:r>
    </w:p>
    <w:p w:rsidR="00393259" w:rsidRPr="00393259" w:rsidRDefault="00393259" w:rsidP="00393259">
      <w:pPr>
        <w:shd w:val="clear" w:color="auto" w:fill="FFFFFF"/>
        <w:spacing w:after="45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9325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Целью закона является установление достоверных сведений о правообладателях ранее учтенных объектов недвижимости, защита их имущественных интересов, в том числе, от мошеннических действий с их имуществом. Кроме того, закон направлен на исключение из Единого государственного реестра недвижимости (ЕГРН) неактуальных сведений о прекративших существование объектах недвижимости.</w:t>
      </w:r>
    </w:p>
    <w:p w:rsidR="00393259" w:rsidRPr="00393259" w:rsidRDefault="00393259" w:rsidP="00393259">
      <w:pPr>
        <w:shd w:val="clear" w:color="auto" w:fill="FFFFFF"/>
        <w:spacing w:after="45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9325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 целью установления собственников объектов недвижимости органы местного самоуправления работают с перечнями объектов недвижимости, собственников которых необходимо установить. Обращаем внимание, что это коснулось только тех объектов недвижимости, технический учет которых осуществлен до 01.03.2008 и </w:t>
      </w:r>
      <w:proofErr w:type="gramStart"/>
      <w:r w:rsidRPr="0039325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права</w:t>
      </w:r>
      <w:proofErr w:type="gramEnd"/>
      <w:r w:rsidRPr="0039325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которые отсутствуют в ЕГРН. Муниципалитеты самостоятельно выявляют правообладателей, в том числе, путем направления межведомственных запросов в налоговые органы, МВД, ЗАГС, нотариусам и сопоставления имеющихся в наличии сведений. При выявлении правообладателей ранее учтенных объектов органы местного самоуправления информируют их об этом и самостоятельно направляют в </w:t>
      </w:r>
      <w:proofErr w:type="spellStart"/>
      <w:r w:rsidRPr="0039325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Росреестр</w:t>
      </w:r>
      <w:proofErr w:type="spellEnd"/>
      <w:r w:rsidRPr="0039325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заявления о внесении в ЕГРН сведений о выявленных правообладателях ранее учтенных объектов недвижимости. Помимо указанного, муниципалитетами также проводится работа по выявлению объектов недвижимости, которые прекратили свое существование, однако </w:t>
      </w:r>
      <w:proofErr w:type="gramStart"/>
      <w:r w:rsidRPr="0039325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</w:t>
      </w:r>
      <w:proofErr w:type="gramEnd"/>
      <w:r w:rsidRPr="0039325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 которых числится в ЕГРН.</w:t>
      </w:r>
    </w:p>
    <w:p w:rsidR="00393259" w:rsidRPr="00393259" w:rsidRDefault="00393259" w:rsidP="00393259">
      <w:pPr>
        <w:shd w:val="clear" w:color="auto" w:fill="FFFFFF"/>
        <w:spacing w:after="45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39325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Для получения успешных результатов по данному направлению деятельности в Вологодской области 21.06.2021 утверждена «дорожная карта» реализации мероприятий по проекту «Наполнение Единого государственного реестра недвижимости необходимыми сведениями» в рамках которого осуществляется эффективное взаимодействие между Управлением </w:t>
      </w:r>
      <w:proofErr w:type="spellStart"/>
      <w:r w:rsidRPr="0039325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Росреестра</w:t>
      </w:r>
      <w:proofErr w:type="spellEnd"/>
      <w:r w:rsidRPr="0039325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Вологодской области и Департаментом имущественных отношений Вологодской области, органами местного самоуправления по выявлению на территории региона правообладателей ранее учтенной недвижимости.</w:t>
      </w:r>
      <w:proofErr w:type="gramEnd"/>
    </w:p>
    <w:p w:rsidR="006D4368" w:rsidRDefault="006D4368"/>
    <w:sectPr w:rsidR="006D4368" w:rsidSect="006D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3259"/>
    <w:rsid w:val="00393259"/>
    <w:rsid w:val="006D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68"/>
  </w:style>
  <w:style w:type="paragraph" w:styleId="1">
    <w:name w:val="heading 1"/>
    <w:basedOn w:val="a"/>
    <w:link w:val="10"/>
    <w:uiPriority w:val="9"/>
    <w:qFormat/>
    <w:rsid w:val="0039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bot">
    <w:name w:val="date_bot"/>
    <w:basedOn w:val="a"/>
    <w:rsid w:val="0039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50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>Grizli777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Пантина НЕ</cp:lastModifiedBy>
  <cp:revision>1</cp:revision>
  <dcterms:created xsi:type="dcterms:W3CDTF">2022-09-08T08:54:00Z</dcterms:created>
  <dcterms:modified xsi:type="dcterms:W3CDTF">2022-09-08T08:55:00Z</dcterms:modified>
</cp:coreProperties>
</file>