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8322B" w:rsidTr="008524FD">
        <w:tc>
          <w:tcPr>
            <w:tcW w:w="4785" w:type="dxa"/>
          </w:tcPr>
          <w:p w:rsidR="00F8322B" w:rsidRDefault="00F8322B" w:rsidP="008524FD">
            <w:pPr>
              <w:pStyle w:val="ConsPlusNonformat"/>
              <w:jc w:val="both"/>
            </w:pPr>
          </w:p>
        </w:tc>
        <w:tc>
          <w:tcPr>
            <w:tcW w:w="4785" w:type="dxa"/>
          </w:tcPr>
          <w:p w:rsidR="00F8322B" w:rsidRDefault="00F8322B" w:rsidP="008524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8322B" w:rsidRDefault="002471E0" w:rsidP="008524FD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</w:t>
            </w:r>
            <w:r w:rsidR="00F8322B" w:rsidRPr="0055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322B" w:rsidRDefault="00F8322B" w:rsidP="008524FD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47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ямженского муниципального округа</w:t>
            </w:r>
          </w:p>
          <w:p w:rsidR="00F8322B" w:rsidRDefault="00F8322B" w:rsidP="008524FD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                            _________________</w:t>
            </w:r>
            <w:r w:rsidR="00247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С.Н. Лашков</w:t>
            </w:r>
          </w:p>
          <w:p w:rsidR="00F8322B" w:rsidRDefault="00F8322B" w:rsidP="008524FD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322B" w:rsidRDefault="00C848AC" w:rsidP="008524FD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«___»_______________202</w:t>
            </w:r>
            <w:r w:rsidR="00247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3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F8322B" w:rsidRDefault="00F8322B" w:rsidP="008524FD">
            <w:pPr>
              <w:pStyle w:val="ConsPlusNonformat"/>
              <w:jc w:val="both"/>
            </w:pPr>
          </w:p>
        </w:tc>
      </w:tr>
    </w:tbl>
    <w:p w:rsidR="00F8322B" w:rsidRDefault="00F8322B" w:rsidP="00F8322B">
      <w:pPr>
        <w:pStyle w:val="ConsPlusNonformat"/>
        <w:jc w:val="both"/>
      </w:pPr>
    </w:p>
    <w:p w:rsidR="00F8322B" w:rsidRDefault="00F8322B" w:rsidP="00F8322B">
      <w:pPr>
        <w:pStyle w:val="ConsPlusNonformat"/>
        <w:jc w:val="both"/>
      </w:pPr>
    </w:p>
    <w:p w:rsidR="00F8322B" w:rsidRDefault="00F8322B" w:rsidP="00F8322B">
      <w:pPr>
        <w:pStyle w:val="ConsPlusNonformat"/>
        <w:jc w:val="both"/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  <w:bookmarkStart w:id="0" w:name="Par791"/>
      <w:bookmarkEnd w:id="0"/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F8322B" w:rsidRPr="00223845" w:rsidRDefault="00F8322B" w:rsidP="00F8322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ГОДОВОЙ </w:t>
      </w:r>
      <w:r w:rsidRPr="00223845">
        <w:rPr>
          <w:b/>
          <w:szCs w:val="28"/>
        </w:rPr>
        <w:t>ОТЧЕТ</w:t>
      </w:r>
    </w:p>
    <w:p w:rsidR="00F8322B" w:rsidRPr="00223845" w:rsidRDefault="00F8322B" w:rsidP="00F8322B">
      <w:pPr>
        <w:ind w:firstLine="0"/>
        <w:jc w:val="center"/>
        <w:rPr>
          <w:b/>
          <w:szCs w:val="28"/>
        </w:rPr>
      </w:pPr>
      <w:r w:rsidRPr="00223845">
        <w:rPr>
          <w:b/>
          <w:szCs w:val="28"/>
        </w:rPr>
        <w:t>о реализации муниципальной  программы</w:t>
      </w:r>
    </w:p>
    <w:p w:rsidR="00F8322B" w:rsidRDefault="00F8322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23845">
        <w:rPr>
          <w:b/>
          <w:bCs/>
          <w:szCs w:val="28"/>
        </w:rPr>
        <w:t>«</w:t>
      </w:r>
      <w:r w:rsidR="00E63C27">
        <w:rPr>
          <w:b/>
          <w:bCs/>
          <w:szCs w:val="28"/>
        </w:rPr>
        <w:t>Развитие физической культуры и спорта</w:t>
      </w:r>
      <w:r w:rsidRPr="00223845">
        <w:rPr>
          <w:b/>
          <w:bCs/>
          <w:szCs w:val="28"/>
        </w:rPr>
        <w:t xml:space="preserve"> в Сямженском районе на 2018 – 202</w:t>
      </w:r>
      <w:r>
        <w:rPr>
          <w:b/>
          <w:bCs/>
          <w:szCs w:val="28"/>
        </w:rPr>
        <w:t>2</w:t>
      </w:r>
      <w:r w:rsidRPr="00223845">
        <w:rPr>
          <w:b/>
          <w:bCs/>
          <w:szCs w:val="28"/>
        </w:rPr>
        <w:t xml:space="preserve"> годы» </w:t>
      </w:r>
      <w:r w:rsidR="00C848AC">
        <w:rPr>
          <w:b/>
          <w:szCs w:val="28"/>
        </w:rPr>
        <w:t>за 202</w:t>
      </w:r>
      <w:r w:rsidR="002471E0">
        <w:rPr>
          <w:b/>
          <w:szCs w:val="28"/>
        </w:rPr>
        <w:t>2</w:t>
      </w:r>
      <w:r w:rsidRPr="00223845">
        <w:rPr>
          <w:b/>
          <w:szCs w:val="28"/>
        </w:rPr>
        <w:t xml:space="preserve"> год</w:t>
      </w:r>
    </w:p>
    <w:p w:rsidR="0051526B" w:rsidRDefault="0051526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526B" w:rsidRDefault="0051526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526B" w:rsidRDefault="0051526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060F" w:rsidRDefault="0093060F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060F" w:rsidRDefault="0093060F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060F" w:rsidRDefault="0093060F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F8322B" w:rsidRDefault="00E63C27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Н</w:t>
      </w:r>
      <w:r w:rsidR="00F8322B" w:rsidRPr="0051526B">
        <w:rPr>
          <w:szCs w:val="28"/>
          <w:u w:val="single"/>
        </w:rPr>
        <w:t>а</w:t>
      </w:r>
      <w:r w:rsidR="006C19E5">
        <w:rPr>
          <w:szCs w:val="28"/>
          <w:u w:val="single"/>
        </w:rPr>
        <w:t xml:space="preserve"> 10</w:t>
      </w:r>
      <w:r>
        <w:rPr>
          <w:szCs w:val="28"/>
          <w:u w:val="single"/>
        </w:rPr>
        <w:t>.0</w:t>
      </w:r>
      <w:r w:rsidR="006C19E5">
        <w:rPr>
          <w:szCs w:val="28"/>
          <w:u w:val="single"/>
        </w:rPr>
        <w:t>3</w:t>
      </w:r>
      <w:r w:rsidR="0051526B" w:rsidRPr="0051526B">
        <w:rPr>
          <w:szCs w:val="28"/>
          <w:u w:val="single"/>
        </w:rPr>
        <w:t>.202</w:t>
      </w:r>
      <w:r w:rsidR="002471E0">
        <w:rPr>
          <w:szCs w:val="28"/>
          <w:u w:val="single"/>
        </w:rPr>
        <w:t>3</w:t>
      </w:r>
      <w:r w:rsidR="002E71AA">
        <w:rPr>
          <w:szCs w:val="28"/>
          <w:u w:val="single"/>
        </w:rPr>
        <w:t xml:space="preserve"> </w:t>
      </w:r>
      <w:r w:rsidR="0051526B" w:rsidRPr="0051526B">
        <w:rPr>
          <w:szCs w:val="28"/>
          <w:u w:val="single"/>
        </w:rPr>
        <w:t>г.</w:t>
      </w: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93060F" w:rsidRDefault="0093060F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93060F" w:rsidRDefault="0093060F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93060F" w:rsidRDefault="0093060F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ответственный исполнитель:</w:t>
      </w: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E63C27" w:rsidRPr="0051526B" w:rsidRDefault="00E63C27" w:rsidP="00C848AC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директор МАУ</w:t>
      </w:r>
      <w:r w:rsidR="002471E0">
        <w:rPr>
          <w:szCs w:val="28"/>
          <w:u w:val="single"/>
        </w:rPr>
        <w:t xml:space="preserve"> СМО</w:t>
      </w:r>
      <w:r>
        <w:rPr>
          <w:szCs w:val="28"/>
          <w:u w:val="single"/>
        </w:rPr>
        <w:t xml:space="preserve"> «</w:t>
      </w:r>
      <w:r w:rsidR="00C848AC">
        <w:rPr>
          <w:szCs w:val="28"/>
          <w:u w:val="single"/>
        </w:rPr>
        <w:t>Спортивная школа</w:t>
      </w:r>
      <w:r>
        <w:rPr>
          <w:szCs w:val="28"/>
          <w:u w:val="single"/>
        </w:rPr>
        <w:t>» М.П. Костыгин</w:t>
      </w:r>
    </w:p>
    <w:p w:rsidR="00F8322B" w:rsidRDefault="00F8322B" w:rsidP="00F8322B">
      <w:pPr>
        <w:pStyle w:val="ConsPlusNonformat"/>
        <w:jc w:val="both"/>
      </w:pPr>
    </w:p>
    <w:p w:rsidR="003D4591" w:rsidRDefault="003D4591" w:rsidP="00337391">
      <w:pPr>
        <w:ind w:firstLine="0"/>
        <w:jc w:val="center"/>
        <w:rPr>
          <w:b/>
          <w:szCs w:val="28"/>
        </w:rPr>
      </w:pPr>
    </w:p>
    <w:p w:rsidR="003D4591" w:rsidRDefault="003D4591" w:rsidP="00337391">
      <w:pPr>
        <w:ind w:firstLine="0"/>
        <w:jc w:val="center"/>
        <w:rPr>
          <w:b/>
          <w:szCs w:val="28"/>
        </w:rPr>
      </w:pPr>
    </w:p>
    <w:p w:rsidR="003D4591" w:rsidRDefault="003D4591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6F74E4" w:rsidRDefault="006F74E4" w:rsidP="00337391">
      <w:pPr>
        <w:rPr>
          <w:szCs w:val="28"/>
        </w:rPr>
      </w:pPr>
    </w:p>
    <w:p w:rsidR="00C848AC" w:rsidRDefault="00C848AC" w:rsidP="00337391">
      <w:pPr>
        <w:rPr>
          <w:szCs w:val="28"/>
        </w:rPr>
      </w:pPr>
    </w:p>
    <w:p w:rsidR="00E63C27" w:rsidRPr="00337391" w:rsidRDefault="00E63C27" w:rsidP="00337391">
      <w:pPr>
        <w:rPr>
          <w:szCs w:val="28"/>
        </w:rPr>
      </w:pPr>
    </w:p>
    <w:p w:rsidR="006F74E4" w:rsidRPr="00505A7C" w:rsidRDefault="006F74E4" w:rsidP="00505A7C">
      <w:pPr>
        <w:widowControl w:val="0"/>
        <w:autoSpaceDE w:val="0"/>
        <w:autoSpaceDN w:val="0"/>
        <w:adjustRightInd w:val="0"/>
        <w:rPr>
          <w:szCs w:val="28"/>
        </w:rPr>
      </w:pPr>
      <w:r w:rsidRPr="00505A7C">
        <w:rPr>
          <w:szCs w:val="28"/>
        </w:rPr>
        <w:lastRenderedPageBreak/>
        <w:t>Муниципальная  программа</w:t>
      </w:r>
      <w:r w:rsidR="00E63C27" w:rsidRPr="00505A7C">
        <w:rPr>
          <w:szCs w:val="28"/>
        </w:rPr>
        <w:t xml:space="preserve"> </w:t>
      </w:r>
      <w:r w:rsidR="004E7FA5" w:rsidRPr="00505A7C">
        <w:rPr>
          <w:bCs/>
          <w:szCs w:val="28"/>
        </w:rPr>
        <w:t>«</w:t>
      </w:r>
      <w:r w:rsidR="00E63C27" w:rsidRPr="00505A7C">
        <w:rPr>
          <w:bCs/>
          <w:szCs w:val="28"/>
        </w:rPr>
        <w:t>Развитие физической культуры и спорта</w:t>
      </w:r>
      <w:r w:rsidR="004E7FA5" w:rsidRPr="00505A7C">
        <w:rPr>
          <w:bCs/>
          <w:szCs w:val="28"/>
        </w:rPr>
        <w:t xml:space="preserve"> в Сямженском районе на 201</w:t>
      </w:r>
      <w:r w:rsidR="00A65337" w:rsidRPr="00505A7C">
        <w:rPr>
          <w:bCs/>
          <w:szCs w:val="28"/>
        </w:rPr>
        <w:t>8</w:t>
      </w:r>
      <w:r w:rsidR="004E7FA5" w:rsidRPr="00505A7C">
        <w:rPr>
          <w:bCs/>
          <w:szCs w:val="28"/>
        </w:rPr>
        <w:t xml:space="preserve"> – 20</w:t>
      </w:r>
      <w:r w:rsidR="00A65337" w:rsidRPr="00505A7C">
        <w:rPr>
          <w:bCs/>
          <w:szCs w:val="28"/>
        </w:rPr>
        <w:t>2</w:t>
      </w:r>
      <w:r w:rsidR="004A407B" w:rsidRPr="00505A7C">
        <w:rPr>
          <w:bCs/>
          <w:szCs w:val="28"/>
        </w:rPr>
        <w:t>2</w:t>
      </w:r>
      <w:r w:rsidR="004E7FA5" w:rsidRPr="00505A7C">
        <w:rPr>
          <w:bCs/>
          <w:szCs w:val="28"/>
        </w:rPr>
        <w:t xml:space="preserve"> годы»</w:t>
      </w:r>
      <w:r w:rsidR="00AC769E" w:rsidRPr="00505A7C">
        <w:rPr>
          <w:bCs/>
          <w:szCs w:val="28"/>
        </w:rPr>
        <w:t xml:space="preserve"> утверждена Постановлением администрации Сямженского муниципального района от </w:t>
      </w:r>
      <w:r w:rsidR="00464BDF" w:rsidRPr="00505A7C">
        <w:rPr>
          <w:bCs/>
          <w:szCs w:val="28"/>
        </w:rPr>
        <w:t>31</w:t>
      </w:r>
      <w:r w:rsidR="00AC769E" w:rsidRPr="00505A7C">
        <w:rPr>
          <w:bCs/>
          <w:szCs w:val="28"/>
        </w:rPr>
        <w:t>.10.201</w:t>
      </w:r>
      <w:r w:rsidR="00464BDF" w:rsidRPr="00505A7C">
        <w:rPr>
          <w:bCs/>
          <w:szCs w:val="28"/>
        </w:rPr>
        <w:t>7</w:t>
      </w:r>
      <w:r w:rsidR="00AC769E" w:rsidRPr="00505A7C">
        <w:rPr>
          <w:bCs/>
          <w:szCs w:val="28"/>
        </w:rPr>
        <w:t xml:space="preserve"> № 4</w:t>
      </w:r>
      <w:r w:rsidR="00E63C27" w:rsidRPr="00505A7C">
        <w:rPr>
          <w:bCs/>
          <w:szCs w:val="28"/>
        </w:rPr>
        <w:t xml:space="preserve">05 </w:t>
      </w:r>
      <w:r w:rsidRPr="00505A7C">
        <w:rPr>
          <w:szCs w:val="28"/>
        </w:rPr>
        <w:t>(далее Программа)</w:t>
      </w:r>
      <w:r w:rsidR="00AC769E" w:rsidRPr="00505A7C">
        <w:rPr>
          <w:szCs w:val="28"/>
        </w:rPr>
        <w:t>,</w:t>
      </w:r>
      <w:r w:rsidRPr="00505A7C">
        <w:rPr>
          <w:szCs w:val="28"/>
        </w:rPr>
        <w:t xml:space="preserve"> представляет собой комплекс мероприятий, направленных на решение приоритетных задач в сфере </w:t>
      </w:r>
      <w:r w:rsidR="00E63C27" w:rsidRPr="00505A7C">
        <w:rPr>
          <w:szCs w:val="28"/>
        </w:rPr>
        <w:t>физической культуры и спорта</w:t>
      </w:r>
      <w:r w:rsidR="00E132B3" w:rsidRPr="00505A7C">
        <w:rPr>
          <w:szCs w:val="28"/>
        </w:rPr>
        <w:t xml:space="preserve"> в Сямженском муниципальном районе.</w:t>
      </w:r>
    </w:p>
    <w:p w:rsidR="006F74E4" w:rsidRPr="00505A7C" w:rsidRDefault="0040364C" w:rsidP="00505A7C">
      <w:pPr>
        <w:snapToGrid w:val="0"/>
        <w:rPr>
          <w:szCs w:val="28"/>
        </w:rPr>
      </w:pPr>
      <w:r w:rsidRPr="00505A7C">
        <w:rPr>
          <w:szCs w:val="28"/>
        </w:rPr>
        <w:t>Цель</w:t>
      </w:r>
      <w:r w:rsidR="006F74E4" w:rsidRPr="00505A7C">
        <w:rPr>
          <w:szCs w:val="28"/>
        </w:rPr>
        <w:t xml:space="preserve">  Программы:</w:t>
      </w:r>
    </w:p>
    <w:p w:rsidR="001A69AA" w:rsidRPr="00505A7C" w:rsidRDefault="00E63C27" w:rsidP="00505A7C">
      <w:pPr>
        <w:autoSpaceDE w:val="0"/>
        <w:autoSpaceDN w:val="0"/>
        <w:adjustRightInd w:val="0"/>
        <w:contextualSpacing/>
        <w:rPr>
          <w:szCs w:val="28"/>
        </w:rPr>
      </w:pPr>
      <w:r w:rsidRPr="00505A7C">
        <w:t>Создание условий для укрепления здоровья жителей района, в первую очередь детей, подростков и молодёжи, путём развития инфраструктуры физической культуры и спорта, популяризации массового   спорта, приобщения различных слоев населения района, в том числе людей с ограниченными возможностями, к регулярным занятиям физической культурой и спортом.</w:t>
      </w:r>
    </w:p>
    <w:p w:rsidR="00115522" w:rsidRPr="00505A7C" w:rsidRDefault="00ED19C0" w:rsidP="00505A7C">
      <w:pPr>
        <w:snapToGrid w:val="0"/>
        <w:rPr>
          <w:szCs w:val="28"/>
        </w:rPr>
      </w:pPr>
      <w:r w:rsidRPr="00505A7C">
        <w:rPr>
          <w:bCs/>
          <w:szCs w:val="28"/>
        </w:rPr>
        <w:t xml:space="preserve"> </w:t>
      </w:r>
      <w:r w:rsidR="00CA5856" w:rsidRPr="00505A7C">
        <w:rPr>
          <w:szCs w:val="28"/>
        </w:rPr>
        <w:t xml:space="preserve">Для достижения указанной цели </w:t>
      </w:r>
      <w:r w:rsidR="00FD610E" w:rsidRPr="00505A7C">
        <w:rPr>
          <w:szCs w:val="28"/>
        </w:rPr>
        <w:t>решены</w:t>
      </w:r>
      <w:r w:rsidR="00CA5856" w:rsidRPr="00505A7C">
        <w:rPr>
          <w:szCs w:val="28"/>
        </w:rPr>
        <w:t xml:space="preserve"> следующие задачи: 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развитие физкультурно-спортивной работы с населением Сямженского района;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развитие материально-технической базы в сфере физической культуры и спорта, её эффективное использование;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популяризация здорового образа жизни и увеличение уровня вовлеченности населения в систематические занятия физической культурой и спортом;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содействие в реализации программ внедрения и выполнения «Всероссийского физкультурно-оздоровительного комплекса «Готов к труду и обороне» (ГТО).</w:t>
      </w:r>
    </w:p>
    <w:p w:rsidR="00D11750" w:rsidRPr="00505A7C" w:rsidRDefault="008C239C" w:rsidP="00505A7C">
      <w:pPr>
        <w:autoSpaceDE w:val="0"/>
        <w:autoSpaceDN w:val="0"/>
        <w:adjustRightInd w:val="0"/>
        <w:contextualSpacing/>
        <w:rPr>
          <w:szCs w:val="28"/>
        </w:rPr>
      </w:pPr>
      <w:r w:rsidRPr="00505A7C">
        <w:rPr>
          <w:szCs w:val="28"/>
        </w:rPr>
        <w:t xml:space="preserve">Основные показатели подпрограммы: 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доля лиц, систематически занимающихся физической культурой и спортом в общей численности населения;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доля детей и молодежи (возраст 3-29 лет), систематически занимающихся физической культурой и спортом, в общей численности детей и молодежи;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доля граждан старшего возраста (женщины: 55-79 года; мужчины: 60-79 лет), систематически занимающихся физической культурой и спортом, в общей численности граждан старшего возраста;</w:t>
      </w:r>
    </w:p>
    <w:p w:rsidR="00C848AC" w:rsidRPr="00505A7C" w:rsidRDefault="00C848AC" w:rsidP="00505A7C">
      <w:pPr>
        <w:rPr>
          <w:szCs w:val="28"/>
        </w:rPr>
      </w:pPr>
      <w:r w:rsidRPr="00505A7C">
        <w:rPr>
          <w:szCs w:val="28"/>
        </w:rPr>
        <w:t>- доля лиц, выполнивших нормативы Всероссийского физкультурно-спортивного комплекса «Готов к труду и обороне» в общей численности населения, принявшего участие в сдаче нормативов.</w:t>
      </w:r>
    </w:p>
    <w:p w:rsidR="00C848AC" w:rsidRPr="00505A7C" w:rsidRDefault="00C848AC" w:rsidP="00505A7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05A7C">
        <w:rPr>
          <w:rFonts w:ascii="Times New Roman" w:hAnsi="Times New Roman"/>
          <w:sz w:val="28"/>
          <w:szCs w:val="28"/>
        </w:rPr>
        <w:t>- уровень обеспеченности населения района спортивными сооружениями исходя из единовременной пропускной способности объектов спорта;</w:t>
      </w:r>
    </w:p>
    <w:p w:rsidR="0020321A" w:rsidRPr="00505A7C" w:rsidRDefault="000D35D5" w:rsidP="00505A7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05A7C">
        <w:rPr>
          <w:rFonts w:ascii="Times New Roman" w:hAnsi="Times New Roman"/>
          <w:bCs/>
          <w:sz w:val="28"/>
          <w:szCs w:val="28"/>
        </w:rPr>
        <w:lastRenderedPageBreak/>
        <w:t>Объем бюджетных ассигнований на реализацию п</w:t>
      </w:r>
      <w:r w:rsidR="00C848AC" w:rsidRPr="00505A7C">
        <w:rPr>
          <w:rFonts w:ascii="Times New Roman" w:hAnsi="Times New Roman"/>
          <w:bCs/>
          <w:sz w:val="28"/>
          <w:szCs w:val="28"/>
        </w:rPr>
        <w:t>рограммы на 202</w:t>
      </w:r>
      <w:r w:rsidR="002471E0">
        <w:rPr>
          <w:rFonts w:ascii="Times New Roman" w:hAnsi="Times New Roman"/>
          <w:bCs/>
          <w:sz w:val="28"/>
          <w:szCs w:val="28"/>
        </w:rPr>
        <w:t>2</w:t>
      </w:r>
      <w:r w:rsidR="009329A2" w:rsidRPr="00505A7C">
        <w:rPr>
          <w:rFonts w:ascii="Times New Roman" w:hAnsi="Times New Roman"/>
          <w:bCs/>
          <w:sz w:val="28"/>
          <w:szCs w:val="28"/>
        </w:rPr>
        <w:t xml:space="preserve"> год составил </w:t>
      </w:r>
      <w:r w:rsidR="002471E0">
        <w:rPr>
          <w:rFonts w:ascii="Times New Roman" w:hAnsi="Times New Roman"/>
          <w:sz w:val="28"/>
          <w:szCs w:val="28"/>
        </w:rPr>
        <w:t>26704,3</w:t>
      </w:r>
      <w:r w:rsidRPr="00505A7C">
        <w:rPr>
          <w:rFonts w:ascii="Times New Roman" w:hAnsi="Times New Roman"/>
          <w:bCs/>
          <w:sz w:val="28"/>
          <w:szCs w:val="28"/>
        </w:rPr>
        <w:t xml:space="preserve"> тыс. рублей. </w:t>
      </w:r>
      <w:r w:rsidR="0020321A" w:rsidRPr="00505A7C">
        <w:rPr>
          <w:rFonts w:ascii="Times New Roman" w:hAnsi="Times New Roman"/>
          <w:sz w:val="28"/>
          <w:szCs w:val="28"/>
        </w:rPr>
        <w:t>Подпрограмма профинансирована в полном объеме</w:t>
      </w:r>
      <w:r w:rsidR="008E3B46" w:rsidRPr="00505A7C">
        <w:rPr>
          <w:rFonts w:ascii="Times New Roman" w:hAnsi="Times New Roman"/>
          <w:sz w:val="28"/>
          <w:szCs w:val="28"/>
        </w:rPr>
        <w:t>.</w:t>
      </w:r>
    </w:p>
    <w:p w:rsidR="000A5A06" w:rsidRPr="00505A7C" w:rsidRDefault="000A5A06" w:rsidP="00505A7C">
      <w:pPr>
        <w:snapToGrid w:val="0"/>
        <w:rPr>
          <w:bCs/>
          <w:szCs w:val="28"/>
        </w:rPr>
      </w:pPr>
    </w:p>
    <w:p w:rsidR="002E2E21" w:rsidRPr="00505A7C" w:rsidRDefault="002E2E21" w:rsidP="00505A7C">
      <w:pPr>
        <w:rPr>
          <w:b/>
          <w:szCs w:val="28"/>
        </w:rPr>
      </w:pPr>
      <w:r w:rsidRPr="00505A7C">
        <w:rPr>
          <w:b/>
          <w:szCs w:val="28"/>
        </w:rPr>
        <w:t>Оценка эффективности реализации муниципальной  программы</w:t>
      </w:r>
    </w:p>
    <w:p w:rsidR="009552CD" w:rsidRPr="00505A7C" w:rsidRDefault="009552CD" w:rsidP="00505A7C">
      <w:pPr>
        <w:rPr>
          <w:szCs w:val="28"/>
          <w:highlight w:val="yellow"/>
        </w:rPr>
      </w:pPr>
    </w:p>
    <w:p w:rsidR="004752FC" w:rsidRPr="00505A7C" w:rsidRDefault="004752FC" w:rsidP="00505A7C">
      <w:pPr>
        <w:rPr>
          <w:szCs w:val="28"/>
        </w:rPr>
      </w:pPr>
      <w:r w:rsidRPr="00505A7C">
        <w:rPr>
          <w:szCs w:val="28"/>
        </w:rPr>
        <w:t>Всего Программой предусмотрен</w:t>
      </w:r>
      <w:r w:rsidR="002E2E21" w:rsidRPr="00505A7C">
        <w:rPr>
          <w:szCs w:val="28"/>
        </w:rPr>
        <w:t>ы</w:t>
      </w:r>
      <w:r w:rsidR="00C848AC" w:rsidRPr="00505A7C">
        <w:rPr>
          <w:szCs w:val="28"/>
        </w:rPr>
        <w:t xml:space="preserve"> 7</w:t>
      </w:r>
      <w:r w:rsidR="002E2E21" w:rsidRPr="00505A7C">
        <w:rPr>
          <w:szCs w:val="28"/>
        </w:rPr>
        <w:t xml:space="preserve"> целевых</w:t>
      </w:r>
      <w:r w:rsidRPr="00505A7C">
        <w:rPr>
          <w:szCs w:val="28"/>
        </w:rPr>
        <w:t xml:space="preserve"> показател</w:t>
      </w:r>
      <w:r w:rsidR="00C848AC" w:rsidRPr="00505A7C">
        <w:rPr>
          <w:szCs w:val="28"/>
        </w:rPr>
        <w:t>ей</w:t>
      </w:r>
      <w:r w:rsidRPr="00505A7C">
        <w:rPr>
          <w:szCs w:val="28"/>
        </w:rPr>
        <w:t xml:space="preserve">. </w:t>
      </w:r>
      <w:r w:rsidR="00512BEC">
        <w:rPr>
          <w:szCs w:val="28"/>
        </w:rPr>
        <w:t>3</w:t>
      </w:r>
      <w:r w:rsidR="009329A2" w:rsidRPr="00505A7C">
        <w:rPr>
          <w:szCs w:val="28"/>
        </w:rPr>
        <w:t xml:space="preserve"> п</w:t>
      </w:r>
      <w:r w:rsidR="000D35D5" w:rsidRPr="00505A7C">
        <w:rPr>
          <w:szCs w:val="28"/>
        </w:rPr>
        <w:t>оказател</w:t>
      </w:r>
      <w:r w:rsidR="009329A2" w:rsidRPr="00505A7C">
        <w:rPr>
          <w:szCs w:val="28"/>
        </w:rPr>
        <w:t>я</w:t>
      </w:r>
      <w:r w:rsidRPr="00505A7C">
        <w:rPr>
          <w:szCs w:val="28"/>
        </w:rPr>
        <w:t xml:space="preserve"> </w:t>
      </w:r>
      <w:r w:rsidR="002E2E21" w:rsidRPr="00505A7C">
        <w:rPr>
          <w:szCs w:val="28"/>
        </w:rPr>
        <w:t>программы перевыполнены</w:t>
      </w:r>
      <w:bookmarkStart w:id="1" w:name="_GoBack"/>
      <w:bookmarkEnd w:id="1"/>
      <w:r w:rsidR="009329A2" w:rsidRPr="00505A7C">
        <w:rPr>
          <w:szCs w:val="28"/>
        </w:rPr>
        <w:t xml:space="preserve">, </w:t>
      </w:r>
      <w:r w:rsidR="00512BEC">
        <w:rPr>
          <w:szCs w:val="28"/>
        </w:rPr>
        <w:t>2</w:t>
      </w:r>
      <w:r w:rsidR="009329A2" w:rsidRPr="00505A7C">
        <w:rPr>
          <w:szCs w:val="28"/>
        </w:rPr>
        <w:t xml:space="preserve"> выполнен</w:t>
      </w:r>
      <w:r w:rsidR="00414891">
        <w:rPr>
          <w:szCs w:val="28"/>
        </w:rPr>
        <w:t>ы</w:t>
      </w:r>
      <w:r w:rsidR="009329A2" w:rsidRPr="00505A7C">
        <w:rPr>
          <w:szCs w:val="28"/>
        </w:rPr>
        <w:t xml:space="preserve"> на 100 %</w:t>
      </w:r>
      <w:r w:rsidR="00656FA6" w:rsidRPr="00505A7C">
        <w:rPr>
          <w:szCs w:val="28"/>
        </w:rPr>
        <w:t xml:space="preserve">, 2 показателя не достигли планируемых результатов из-за </w:t>
      </w:r>
      <w:r w:rsidR="0035002D">
        <w:rPr>
          <w:szCs w:val="28"/>
        </w:rPr>
        <w:t>отсутствия соответствующих инструкторов.</w:t>
      </w:r>
    </w:p>
    <w:p w:rsidR="004752FC" w:rsidRPr="00505A7C" w:rsidRDefault="004752FC" w:rsidP="00505A7C">
      <w:pPr>
        <w:rPr>
          <w:szCs w:val="28"/>
        </w:rPr>
      </w:pPr>
      <w:r w:rsidRPr="00505A7C">
        <w:rPr>
          <w:szCs w:val="28"/>
        </w:rPr>
        <w:t>В целом затраты на  реализацию программных мероприятий можно считать оправданными, так как они позволили достичь поставленных целей и задач.</w:t>
      </w:r>
    </w:p>
    <w:p w:rsidR="00436403" w:rsidRDefault="002E2E21" w:rsidP="00505A7C">
      <w:pPr>
        <w:rPr>
          <w:szCs w:val="28"/>
        </w:rPr>
      </w:pPr>
      <w:r w:rsidRPr="00505A7C">
        <w:rPr>
          <w:szCs w:val="28"/>
        </w:rPr>
        <w:t xml:space="preserve">Согласно </w:t>
      </w:r>
      <w:r w:rsidR="00336BBD" w:rsidRPr="00505A7C">
        <w:rPr>
          <w:szCs w:val="28"/>
        </w:rPr>
        <w:t xml:space="preserve">таблице (приложение </w:t>
      </w:r>
      <w:r w:rsidR="009552CD" w:rsidRPr="00505A7C">
        <w:rPr>
          <w:szCs w:val="28"/>
        </w:rPr>
        <w:t>4</w:t>
      </w:r>
      <w:r w:rsidR="00336BBD" w:rsidRPr="00505A7C">
        <w:rPr>
          <w:szCs w:val="28"/>
        </w:rPr>
        <w:t>)</w:t>
      </w:r>
      <w:r w:rsidRPr="00505A7C">
        <w:rPr>
          <w:szCs w:val="28"/>
        </w:rPr>
        <w:t xml:space="preserve"> итогова</w:t>
      </w:r>
      <w:r w:rsidR="00EF39E7" w:rsidRPr="00505A7C">
        <w:rPr>
          <w:szCs w:val="28"/>
        </w:rPr>
        <w:t>я оценка состояния составила</w:t>
      </w:r>
      <w:r w:rsidR="000D35D5" w:rsidRPr="00505A7C">
        <w:rPr>
          <w:szCs w:val="28"/>
        </w:rPr>
        <w:t xml:space="preserve"> </w:t>
      </w:r>
      <w:r w:rsidR="00414891" w:rsidRPr="00414620">
        <w:rPr>
          <w:szCs w:val="28"/>
        </w:rPr>
        <w:t>2.0.</w:t>
      </w:r>
      <w:r w:rsidR="00436403">
        <w:rPr>
          <w:szCs w:val="28"/>
        </w:rPr>
        <w:t xml:space="preserve"> </w:t>
      </w:r>
      <w:r w:rsidR="009552CD" w:rsidRPr="00505A7C">
        <w:rPr>
          <w:szCs w:val="28"/>
        </w:rPr>
        <w:t xml:space="preserve"> Оценка </w:t>
      </w:r>
      <w:r w:rsidRPr="00505A7C">
        <w:rPr>
          <w:szCs w:val="28"/>
        </w:rPr>
        <w:t xml:space="preserve"> соответствует эффективности программы.</w:t>
      </w:r>
    </w:p>
    <w:p w:rsidR="00436403" w:rsidRDefault="00436403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36403" w:rsidRDefault="00436403" w:rsidP="00505A7C">
      <w:pPr>
        <w:rPr>
          <w:szCs w:val="28"/>
        </w:rPr>
        <w:sectPr w:rsidR="00436403" w:rsidSect="00C90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E21" w:rsidRDefault="002E2E21" w:rsidP="00505A7C">
      <w:pPr>
        <w:rPr>
          <w:szCs w:val="28"/>
        </w:rPr>
      </w:pPr>
    </w:p>
    <w:p w:rsidR="00436403" w:rsidRPr="00280FD8" w:rsidRDefault="00436403" w:rsidP="00436403">
      <w:pPr>
        <w:jc w:val="right"/>
        <w:rPr>
          <w:szCs w:val="28"/>
        </w:rPr>
      </w:pPr>
      <w:r w:rsidRPr="00280FD8">
        <w:rPr>
          <w:szCs w:val="28"/>
        </w:rPr>
        <w:t>Приложение 1</w:t>
      </w:r>
    </w:p>
    <w:p w:rsidR="00436403" w:rsidRDefault="00436403" w:rsidP="00436403">
      <w:pPr>
        <w:jc w:val="center"/>
        <w:rPr>
          <w:b/>
          <w:szCs w:val="28"/>
        </w:rPr>
      </w:pPr>
      <w:r w:rsidRPr="00852496">
        <w:rPr>
          <w:b/>
          <w:szCs w:val="28"/>
        </w:rPr>
        <w:t>СВЕДЕНИЯ о достижении целевых показателей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3"/>
        <w:gridCol w:w="5309"/>
        <w:gridCol w:w="700"/>
        <w:gridCol w:w="1996"/>
        <w:gridCol w:w="807"/>
        <w:gridCol w:w="807"/>
        <w:gridCol w:w="4460"/>
      </w:tblGrid>
      <w:tr w:rsidR="00436403" w:rsidRPr="004E4C0B" w:rsidTr="00A70DE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Целевой 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Значения целевых показателей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Обоснование отклонений значений целевого показателя на конец года (при наличии)</w:t>
            </w:r>
          </w:p>
        </w:tc>
      </w:tr>
      <w:tr w:rsidR="00436403" w:rsidRPr="004E4C0B" w:rsidTr="00A70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Год, предшеств. отчетному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 xml:space="preserve">Отчетный год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36403" w:rsidRPr="004E4C0B" w:rsidTr="00A70D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E4C0B">
              <w:rPr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36403" w:rsidRPr="004E4C0B" w:rsidTr="00A70DEE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CA04E0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A04E0">
              <w:rPr>
                <w:b/>
                <w:szCs w:val="28"/>
              </w:rPr>
              <w:t xml:space="preserve">Сведения о целевых показателях </w:t>
            </w:r>
            <w:r w:rsidRPr="006230DE">
              <w:rPr>
                <w:b/>
                <w:szCs w:val="28"/>
              </w:rPr>
              <w:t>муниципальной программы</w:t>
            </w:r>
          </w:p>
          <w:p w:rsidR="00436403" w:rsidRPr="004E4C0B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«Развитие физической культуры и спорта в </w:t>
            </w:r>
            <w:r w:rsidRPr="00CA04E0">
              <w:rPr>
                <w:bCs/>
                <w:szCs w:val="28"/>
              </w:rPr>
              <w:t>Сямженском районе на 2018 – 2022 годы»</w:t>
            </w:r>
          </w:p>
        </w:tc>
      </w:tr>
      <w:tr w:rsidR="00436403" w:rsidRPr="005E74D6" w:rsidTr="00A70DEE">
        <w:trPr>
          <w:trHeight w:val="1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D901D9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D901D9">
              <w:rPr>
                <w:szCs w:val="28"/>
              </w:rPr>
              <w:t>доля лиц, систематически занимающихся физической культурой и спортом в общей численности населения;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E74D6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E66965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471E0">
              <w:rPr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9338DE" w:rsidRDefault="00564D9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4</w:t>
            </w:r>
            <w:r w:rsidR="00C36683">
              <w:rPr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E66965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36683">
              <w:rPr>
                <w:szCs w:val="28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403" w:rsidRPr="005E74D6" w:rsidRDefault="00A81309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Показатель возрос за счет </w:t>
            </w:r>
            <w:r>
              <w:rPr>
                <w:color w:val="000000" w:themeColor="text1"/>
                <w:szCs w:val="28"/>
              </w:rPr>
              <w:t xml:space="preserve"> увеличения доли</w:t>
            </w:r>
            <w:r w:rsidRPr="00D901D9">
              <w:rPr>
                <w:szCs w:val="28"/>
              </w:rPr>
              <w:t xml:space="preserve"> граждан систематически занимающихся физической культурой и спортом в общей численности населения;</w:t>
            </w:r>
          </w:p>
        </w:tc>
      </w:tr>
      <w:tr w:rsidR="00436403" w:rsidRPr="005E74D6" w:rsidTr="00A70DEE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D901D9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D901D9">
              <w:rPr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E74D6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C36683" w:rsidRDefault="00C3668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D40DFA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t>16,</w:t>
            </w:r>
            <w:r w:rsidR="00C3668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D50DC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D50DC2" w:rsidP="006E7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Показатель не достиг планируемого результата из-за отсутствия инструктора по адаптивной физической культуре</w:t>
            </w:r>
          </w:p>
        </w:tc>
      </w:tr>
      <w:tr w:rsidR="00436403" w:rsidRPr="005E74D6" w:rsidTr="00A70DEE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D901D9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D901D9">
              <w:rPr>
                <w:szCs w:val="28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E74D6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D40D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85,</w:t>
            </w:r>
            <w:r w:rsidR="00C36683">
              <w:rPr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D40D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85,</w:t>
            </w:r>
            <w:r w:rsidR="00C36683">
              <w:rPr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6E76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85,</w:t>
            </w:r>
            <w:r w:rsidR="00C36683">
              <w:rPr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403" w:rsidRDefault="00436403" w:rsidP="006E7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</w:tr>
      <w:tr w:rsidR="00436403" w:rsidRPr="005E74D6" w:rsidTr="00A70DEE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D901D9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D901D9">
              <w:rPr>
                <w:szCs w:val="2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E74D6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A81309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A81309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6E764F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81309">
              <w:rPr>
                <w:szCs w:val="28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36403" w:rsidRPr="005E74D6" w:rsidTr="00A70DEE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D901D9" w:rsidRDefault="00436403" w:rsidP="00436403">
            <w:pPr>
              <w:ind w:firstLine="0"/>
              <w:rPr>
                <w:color w:val="000000" w:themeColor="text1"/>
                <w:szCs w:val="28"/>
              </w:rPr>
            </w:pPr>
            <w:r w:rsidRPr="00D901D9">
              <w:rPr>
                <w:szCs w:val="28"/>
              </w:rPr>
              <w:t>доля граждан старшего возраста (женщины: 55-79 года;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ind w:firstLine="0"/>
              <w:jc w:val="center"/>
            </w:pPr>
            <w:r w:rsidRPr="0086064C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A81309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A81309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36403">
              <w:rPr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6E764F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36403" w:rsidRPr="005E74D6" w:rsidTr="00A70DEE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403" w:rsidRPr="00D901D9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Cs w:val="28"/>
              </w:rPr>
            </w:pPr>
            <w:r w:rsidRPr="00D901D9">
              <w:rPr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в общей численности населения, принявшего участие в сдаче нормативов;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ind w:firstLine="0"/>
              <w:jc w:val="center"/>
            </w:pPr>
            <w:r w:rsidRPr="0086064C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D40DFA" w:rsidP="00D40D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A81309" w:rsidP="00D40D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436403">
              <w:rPr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8E3B07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5E74D6" w:rsidRDefault="00436403" w:rsidP="00AA71C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Показатель не достиг планируемого результата из-за </w:t>
            </w:r>
            <w:r w:rsidR="00AA71C6">
              <w:rPr>
                <w:szCs w:val="28"/>
              </w:rPr>
              <w:t xml:space="preserve">отсутствия инструктора ГТО </w:t>
            </w:r>
          </w:p>
        </w:tc>
      </w:tr>
      <w:tr w:rsidR="00436403" w:rsidRPr="005E74D6" w:rsidTr="00A70DEE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403" w:rsidRPr="00D901D9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D901D9">
              <w:rPr>
                <w:szCs w:val="28"/>
              </w:rPr>
              <w:t>уровень обеспеченности населения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Pr="0086064C" w:rsidRDefault="00436403" w:rsidP="00436403">
            <w:pPr>
              <w:ind w:firstLine="0"/>
              <w:jc w:val="center"/>
              <w:rPr>
                <w:szCs w:val="28"/>
              </w:rPr>
            </w:pPr>
            <w:r w:rsidRPr="0086064C">
              <w:rPr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AA71C6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AA71C6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403" w:rsidRDefault="006E764F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403" w:rsidRPr="005E74D6" w:rsidRDefault="00436403" w:rsidP="006E764F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</w:tbl>
    <w:p w:rsidR="00436403" w:rsidRDefault="00436403" w:rsidP="0043640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36403" w:rsidRDefault="00436403" w:rsidP="004364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23C3F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123C3F">
        <w:rPr>
          <w:szCs w:val="28"/>
        </w:rPr>
        <w:t>2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rPr>
          <w:szCs w:val="28"/>
        </w:rPr>
      </w:pP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2" w:name="P3667"/>
      <w:bookmarkEnd w:id="2"/>
      <w:r w:rsidRPr="00123C3F">
        <w:rPr>
          <w:szCs w:val="28"/>
        </w:rPr>
        <w:t xml:space="preserve">Отчет об использовании бюджетных ассигнований 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C3F">
        <w:rPr>
          <w:szCs w:val="28"/>
        </w:rPr>
        <w:t>бюджета района на реализацию муниципальной программы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4536"/>
        <w:gridCol w:w="3261"/>
        <w:gridCol w:w="1653"/>
        <w:gridCol w:w="1654"/>
        <w:gridCol w:w="1654"/>
      </w:tblGrid>
      <w:tr w:rsidR="00436403" w:rsidRPr="00123C3F" w:rsidTr="00A70DEE">
        <w:tc>
          <w:tcPr>
            <w:tcW w:w="1763" w:type="dxa"/>
            <w:vMerge w:val="restart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436403" w:rsidRPr="00123C3F" w:rsidRDefault="00436403" w:rsidP="00512B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Наименование  программы, подпрограммы, основного мероприятия, мероприятия</w:t>
            </w:r>
          </w:p>
        </w:tc>
        <w:tc>
          <w:tcPr>
            <w:tcW w:w="3261" w:type="dxa"/>
            <w:vMerge w:val="restart"/>
          </w:tcPr>
          <w:p w:rsidR="00436403" w:rsidRPr="00123C3F" w:rsidRDefault="00436403" w:rsidP="00512B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Ответственный исполнитель, соисполнители, исполнители</w:t>
            </w:r>
          </w:p>
        </w:tc>
        <w:tc>
          <w:tcPr>
            <w:tcW w:w="4961" w:type="dxa"/>
            <w:gridSpan w:val="3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Расходы (тыс. руб.)</w:t>
            </w:r>
          </w:p>
        </w:tc>
      </w:tr>
      <w:tr w:rsidR="00436403" w:rsidRPr="00123C3F" w:rsidTr="00A70DEE">
        <w:tc>
          <w:tcPr>
            <w:tcW w:w="1763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1653" w:type="dxa"/>
          </w:tcPr>
          <w:p w:rsidR="00436403" w:rsidRPr="00123C3F" w:rsidRDefault="00436403" w:rsidP="00512B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на 1 января отчетного года</w:t>
            </w:r>
          </w:p>
        </w:tc>
        <w:tc>
          <w:tcPr>
            <w:tcW w:w="1654" w:type="dxa"/>
          </w:tcPr>
          <w:p w:rsidR="00436403" w:rsidRPr="00123C3F" w:rsidRDefault="00436403" w:rsidP="00512B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на 31 декабря отчетного года</w:t>
            </w:r>
          </w:p>
        </w:tc>
        <w:tc>
          <w:tcPr>
            <w:tcW w:w="1654" w:type="dxa"/>
          </w:tcPr>
          <w:p w:rsidR="00436403" w:rsidRPr="00123C3F" w:rsidRDefault="00436403" w:rsidP="00512B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кассовое исполнение</w:t>
            </w:r>
          </w:p>
        </w:tc>
      </w:tr>
      <w:tr w:rsidR="00436403" w:rsidRPr="00123C3F" w:rsidTr="00A70DEE">
        <w:tc>
          <w:tcPr>
            <w:tcW w:w="1763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2</w:t>
            </w:r>
          </w:p>
        </w:tc>
        <w:tc>
          <w:tcPr>
            <w:tcW w:w="3261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3</w:t>
            </w:r>
          </w:p>
        </w:tc>
        <w:tc>
          <w:tcPr>
            <w:tcW w:w="1653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4</w:t>
            </w:r>
          </w:p>
        </w:tc>
        <w:tc>
          <w:tcPr>
            <w:tcW w:w="1654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5</w:t>
            </w:r>
          </w:p>
        </w:tc>
        <w:tc>
          <w:tcPr>
            <w:tcW w:w="1654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6</w:t>
            </w:r>
          </w:p>
        </w:tc>
      </w:tr>
      <w:tr w:rsidR="00B76DE2" w:rsidRPr="00123C3F" w:rsidTr="00A70DEE">
        <w:tc>
          <w:tcPr>
            <w:tcW w:w="1763" w:type="dxa"/>
            <w:vMerge w:val="restart"/>
          </w:tcPr>
          <w:p w:rsidR="00B76DE2" w:rsidRPr="00123C3F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Муниципальная программа</w:t>
            </w:r>
          </w:p>
        </w:tc>
        <w:tc>
          <w:tcPr>
            <w:tcW w:w="4536" w:type="dxa"/>
            <w:vMerge w:val="restart"/>
          </w:tcPr>
          <w:p w:rsidR="00B76DE2" w:rsidRPr="00123C3F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«</w:t>
            </w:r>
            <w:r>
              <w:rPr>
                <w:bCs/>
                <w:szCs w:val="28"/>
              </w:rPr>
              <w:t xml:space="preserve">Развитие физической культуры и спорта в </w:t>
            </w:r>
            <w:r w:rsidRPr="00CA04E0">
              <w:rPr>
                <w:bCs/>
                <w:szCs w:val="28"/>
              </w:rPr>
              <w:t>Сямженском районе на 2018 – 2022 годы</w:t>
            </w:r>
            <w:r w:rsidRPr="00123C3F"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B76DE2" w:rsidRPr="00123C3F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</w:tc>
        <w:tc>
          <w:tcPr>
            <w:tcW w:w="1653" w:type="dxa"/>
            <w:vAlign w:val="center"/>
          </w:tcPr>
          <w:p w:rsidR="00B76DE2" w:rsidRPr="00AA71C6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14471,2</w:t>
            </w:r>
          </w:p>
        </w:tc>
        <w:tc>
          <w:tcPr>
            <w:tcW w:w="1654" w:type="dxa"/>
            <w:vAlign w:val="center"/>
          </w:tcPr>
          <w:p w:rsidR="00B76DE2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11284,2</w:t>
            </w:r>
          </w:p>
        </w:tc>
        <w:tc>
          <w:tcPr>
            <w:tcW w:w="1654" w:type="dxa"/>
            <w:vAlign w:val="center"/>
          </w:tcPr>
          <w:p w:rsidR="00B76DE2" w:rsidRPr="00B76DE2" w:rsidRDefault="00B76DE2" w:rsidP="000F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11284,2</w:t>
            </w:r>
          </w:p>
        </w:tc>
      </w:tr>
      <w:tr w:rsidR="00B76DE2" w:rsidRPr="00123C3F" w:rsidTr="00A70DEE">
        <w:trPr>
          <w:trHeight w:val="991"/>
        </w:trPr>
        <w:tc>
          <w:tcPr>
            <w:tcW w:w="1763" w:type="dxa"/>
            <w:vMerge/>
          </w:tcPr>
          <w:p w:rsidR="00B76DE2" w:rsidRPr="00123C3F" w:rsidRDefault="00B76DE2" w:rsidP="00436403">
            <w:pPr>
              <w:ind w:firstLine="0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B76DE2" w:rsidRPr="00123C3F" w:rsidRDefault="00B76DE2" w:rsidP="00436403">
            <w:pPr>
              <w:ind w:firstLine="0"/>
              <w:rPr>
                <w:szCs w:val="28"/>
              </w:rPr>
            </w:pPr>
          </w:p>
        </w:tc>
        <w:tc>
          <w:tcPr>
            <w:tcW w:w="3261" w:type="dxa"/>
          </w:tcPr>
          <w:p w:rsidR="00B76DE2" w:rsidRPr="00123C3F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Предпринимательская деятельность</w:t>
            </w:r>
          </w:p>
        </w:tc>
        <w:tc>
          <w:tcPr>
            <w:tcW w:w="1653" w:type="dxa"/>
            <w:vAlign w:val="center"/>
          </w:tcPr>
          <w:p w:rsidR="00B76DE2" w:rsidRPr="009338DE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9338DE">
              <w:rPr>
                <w:szCs w:val="28"/>
                <w:lang w:val="en-US"/>
              </w:rPr>
              <w:t>336,9</w:t>
            </w:r>
          </w:p>
        </w:tc>
        <w:tc>
          <w:tcPr>
            <w:tcW w:w="1654" w:type="dxa"/>
            <w:vAlign w:val="center"/>
          </w:tcPr>
          <w:p w:rsidR="00B76DE2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420,1</w:t>
            </w:r>
          </w:p>
        </w:tc>
        <w:tc>
          <w:tcPr>
            <w:tcW w:w="1654" w:type="dxa"/>
            <w:vAlign w:val="center"/>
          </w:tcPr>
          <w:p w:rsidR="00B76DE2" w:rsidRPr="00B76DE2" w:rsidRDefault="00B76DE2" w:rsidP="000F7C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420,1</w:t>
            </w:r>
          </w:p>
        </w:tc>
      </w:tr>
    </w:tbl>
    <w:p w:rsidR="00436403" w:rsidRPr="00123C3F" w:rsidRDefault="00436403" w:rsidP="00436403">
      <w:pPr>
        <w:rPr>
          <w:szCs w:val="28"/>
        </w:rPr>
        <w:sectPr w:rsidR="00436403" w:rsidRPr="00123C3F" w:rsidSect="00221F1D">
          <w:pgSz w:w="16838" w:h="11905" w:orient="landscape"/>
          <w:pgMar w:top="851" w:right="1134" w:bottom="709" w:left="1134" w:header="0" w:footer="0" w:gutter="0"/>
          <w:cols w:space="720"/>
        </w:sectPr>
      </w:pP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C3F">
        <w:rPr>
          <w:szCs w:val="28"/>
        </w:rPr>
        <w:t>Справочная информация о расходах областного бюджета,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C3F">
        <w:rPr>
          <w:szCs w:val="28"/>
        </w:rPr>
        <w:t>федерального бюджета, бюджета района,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C3F">
        <w:rPr>
          <w:szCs w:val="28"/>
        </w:rPr>
        <w:t>физических и юридических лиц на реализацию целей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23C3F">
        <w:rPr>
          <w:szCs w:val="28"/>
        </w:rPr>
        <w:t xml:space="preserve"> программы 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23C3F">
        <w:rPr>
          <w:szCs w:val="28"/>
        </w:rPr>
        <w:t>(тыс. руб.)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2"/>
        <w:gridCol w:w="4025"/>
        <w:gridCol w:w="1587"/>
        <w:gridCol w:w="1587"/>
        <w:gridCol w:w="1304"/>
        <w:gridCol w:w="1587"/>
      </w:tblGrid>
      <w:tr w:rsidR="00436403" w:rsidRPr="00123C3F" w:rsidTr="00A70DEE">
        <w:tc>
          <w:tcPr>
            <w:tcW w:w="1984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Статус</w:t>
            </w:r>
          </w:p>
        </w:tc>
        <w:tc>
          <w:tcPr>
            <w:tcW w:w="3402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Источник финансового обеспечения</w:t>
            </w:r>
          </w:p>
        </w:tc>
        <w:tc>
          <w:tcPr>
            <w:tcW w:w="1587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 xml:space="preserve">Оценка расходов на отчетный год </w:t>
            </w:r>
            <w:hyperlink w:anchor="P4079" w:history="1">
              <w:r w:rsidRPr="00123C3F">
                <w:rPr>
                  <w:szCs w:val="28"/>
                </w:rPr>
                <w:t>&lt;*&gt;</w:t>
              </w:r>
            </w:hyperlink>
          </w:p>
        </w:tc>
        <w:tc>
          <w:tcPr>
            <w:tcW w:w="1587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 xml:space="preserve">Фактические расходы за отчетный год </w:t>
            </w:r>
            <w:hyperlink w:anchor="P4080" w:history="1">
              <w:r w:rsidRPr="00123C3F">
                <w:rPr>
                  <w:szCs w:val="28"/>
                </w:rPr>
                <w:t>&lt;**&gt;</w:t>
              </w:r>
            </w:hyperlink>
          </w:p>
        </w:tc>
        <w:tc>
          <w:tcPr>
            <w:tcW w:w="1304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Освоено средств за отчетный год, %</w:t>
            </w:r>
          </w:p>
        </w:tc>
        <w:tc>
          <w:tcPr>
            <w:tcW w:w="1587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Пояснение (причины неосвоения, экономии)</w:t>
            </w:r>
          </w:p>
        </w:tc>
      </w:tr>
      <w:tr w:rsidR="00436403" w:rsidRPr="00123C3F" w:rsidTr="00A70DEE">
        <w:tc>
          <w:tcPr>
            <w:tcW w:w="1984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2</w:t>
            </w: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3</w:t>
            </w:r>
          </w:p>
        </w:tc>
        <w:tc>
          <w:tcPr>
            <w:tcW w:w="1587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4</w:t>
            </w:r>
          </w:p>
        </w:tc>
        <w:tc>
          <w:tcPr>
            <w:tcW w:w="1587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5</w:t>
            </w:r>
          </w:p>
        </w:tc>
        <w:tc>
          <w:tcPr>
            <w:tcW w:w="1304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6</w:t>
            </w:r>
          </w:p>
        </w:tc>
        <w:tc>
          <w:tcPr>
            <w:tcW w:w="1587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123C3F">
              <w:rPr>
                <w:szCs w:val="28"/>
              </w:rPr>
              <w:t>7</w:t>
            </w:r>
          </w:p>
        </w:tc>
      </w:tr>
      <w:tr w:rsidR="00436403" w:rsidRPr="00123C3F" w:rsidTr="00A70DEE">
        <w:tc>
          <w:tcPr>
            <w:tcW w:w="1984" w:type="dxa"/>
            <w:vMerge w:val="restart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Муниципаль</w:t>
            </w:r>
            <w:r>
              <w:rPr>
                <w:szCs w:val="28"/>
              </w:rPr>
              <w:t>-</w:t>
            </w:r>
            <w:r w:rsidRPr="00123C3F">
              <w:rPr>
                <w:szCs w:val="28"/>
              </w:rPr>
              <w:t>ная программа</w:t>
            </w:r>
          </w:p>
        </w:tc>
        <w:tc>
          <w:tcPr>
            <w:tcW w:w="3402" w:type="dxa"/>
            <w:vMerge w:val="restart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«</w:t>
            </w:r>
            <w:r>
              <w:rPr>
                <w:bCs/>
                <w:szCs w:val="28"/>
              </w:rPr>
              <w:t xml:space="preserve">Развитие физической культуры и спорта в </w:t>
            </w:r>
            <w:r w:rsidRPr="00CA04E0">
              <w:rPr>
                <w:bCs/>
                <w:szCs w:val="28"/>
              </w:rPr>
              <w:t>Сямженском районе на 2018 – 2022 годы</w:t>
            </w:r>
            <w:r w:rsidRPr="00123C3F">
              <w:rPr>
                <w:szCs w:val="28"/>
              </w:rPr>
              <w:t>»</w:t>
            </w:r>
          </w:p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всего</w:t>
            </w:r>
          </w:p>
        </w:tc>
        <w:tc>
          <w:tcPr>
            <w:tcW w:w="1587" w:type="dxa"/>
            <w:vAlign w:val="center"/>
          </w:tcPr>
          <w:p w:rsidR="00436403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26704,3</w:t>
            </w:r>
          </w:p>
        </w:tc>
        <w:tc>
          <w:tcPr>
            <w:tcW w:w="1587" w:type="dxa"/>
            <w:vAlign w:val="center"/>
          </w:tcPr>
          <w:p w:rsidR="00436403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26704,3</w:t>
            </w:r>
          </w:p>
        </w:tc>
        <w:tc>
          <w:tcPr>
            <w:tcW w:w="1304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436403" w:rsidRPr="00123C3F" w:rsidTr="00A70DEE">
        <w:tc>
          <w:tcPr>
            <w:tcW w:w="1984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бюджет района</w:t>
            </w:r>
          </w:p>
        </w:tc>
        <w:tc>
          <w:tcPr>
            <w:tcW w:w="1587" w:type="dxa"/>
            <w:vAlign w:val="center"/>
          </w:tcPr>
          <w:p w:rsidR="00436403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11284,2</w:t>
            </w:r>
          </w:p>
        </w:tc>
        <w:tc>
          <w:tcPr>
            <w:tcW w:w="1587" w:type="dxa"/>
            <w:vAlign w:val="center"/>
          </w:tcPr>
          <w:p w:rsidR="00436403" w:rsidRPr="009338DE" w:rsidRDefault="009338DE" w:rsidP="00B76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B76DE2">
              <w:rPr>
                <w:szCs w:val="28"/>
              </w:rPr>
              <w:t>1284</w:t>
            </w:r>
            <w:r>
              <w:rPr>
                <w:szCs w:val="28"/>
                <w:lang w:val="en-US"/>
              </w:rPr>
              <w:t>,2</w:t>
            </w:r>
          </w:p>
        </w:tc>
        <w:tc>
          <w:tcPr>
            <w:tcW w:w="1304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436403" w:rsidRPr="00123C3F" w:rsidTr="00A70DEE">
        <w:tc>
          <w:tcPr>
            <w:tcW w:w="1984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>областной бюджет</w:t>
            </w:r>
          </w:p>
        </w:tc>
        <w:tc>
          <w:tcPr>
            <w:tcW w:w="1587" w:type="dxa"/>
            <w:vAlign w:val="center"/>
          </w:tcPr>
          <w:p w:rsidR="00436403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15000,0</w:t>
            </w:r>
          </w:p>
        </w:tc>
        <w:tc>
          <w:tcPr>
            <w:tcW w:w="1587" w:type="dxa"/>
            <w:vAlign w:val="center"/>
          </w:tcPr>
          <w:p w:rsidR="00436403" w:rsidRPr="009338DE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150</w:t>
            </w:r>
            <w:r w:rsidR="009338DE">
              <w:rPr>
                <w:szCs w:val="28"/>
                <w:lang w:val="en-US"/>
              </w:rPr>
              <w:t>00,0</w:t>
            </w:r>
          </w:p>
        </w:tc>
        <w:tc>
          <w:tcPr>
            <w:tcW w:w="1304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436403" w:rsidRPr="00123C3F" w:rsidTr="00A70DEE">
        <w:tc>
          <w:tcPr>
            <w:tcW w:w="1984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23C3F">
              <w:rPr>
                <w:szCs w:val="28"/>
              </w:rPr>
              <w:t xml:space="preserve">Федеральный бюджет 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04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436403" w:rsidRPr="00123C3F" w:rsidTr="00A70DEE">
        <w:tc>
          <w:tcPr>
            <w:tcW w:w="1984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3402" w:type="dxa"/>
            <w:vMerge/>
          </w:tcPr>
          <w:p w:rsidR="00436403" w:rsidRPr="00123C3F" w:rsidRDefault="00436403" w:rsidP="00436403">
            <w:pPr>
              <w:ind w:firstLine="0"/>
              <w:rPr>
                <w:szCs w:val="28"/>
              </w:rPr>
            </w:pPr>
          </w:p>
        </w:tc>
        <w:tc>
          <w:tcPr>
            <w:tcW w:w="4025" w:type="dxa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Предпринимательская деятельность</w:t>
            </w:r>
          </w:p>
        </w:tc>
        <w:tc>
          <w:tcPr>
            <w:tcW w:w="1587" w:type="dxa"/>
            <w:vAlign w:val="center"/>
          </w:tcPr>
          <w:p w:rsidR="00436403" w:rsidRPr="00B76DE2" w:rsidRDefault="00B76DE2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420,1</w:t>
            </w:r>
          </w:p>
        </w:tc>
        <w:tc>
          <w:tcPr>
            <w:tcW w:w="1587" w:type="dxa"/>
            <w:vAlign w:val="center"/>
          </w:tcPr>
          <w:p w:rsidR="00436403" w:rsidRPr="00B76DE2" w:rsidRDefault="00B76DE2" w:rsidP="00436403">
            <w:pPr>
              <w:ind w:firstLine="0"/>
              <w:jc w:val="center"/>
            </w:pPr>
            <w:r>
              <w:rPr>
                <w:szCs w:val="28"/>
              </w:rPr>
              <w:t>420,1</w:t>
            </w:r>
          </w:p>
        </w:tc>
        <w:tc>
          <w:tcPr>
            <w:tcW w:w="1304" w:type="dxa"/>
            <w:vAlign w:val="center"/>
          </w:tcPr>
          <w:p w:rsidR="00436403" w:rsidRDefault="00436403" w:rsidP="00436403">
            <w:pPr>
              <w:ind w:firstLine="0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587" w:type="dxa"/>
            <w:vAlign w:val="center"/>
          </w:tcPr>
          <w:p w:rsidR="00436403" w:rsidRPr="00123C3F" w:rsidRDefault="00436403" w:rsidP="004364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</w:tbl>
    <w:p w:rsidR="00436403" w:rsidRPr="00123C3F" w:rsidRDefault="00436403" w:rsidP="00436403">
      <w:pPr>
        <w:widowControl w:val="0"/>
        <w:autoSpaceDE w:val="0"/>
        <w:autoSpaceDN w:val="0"/>
        <w:adjustRightInd w:val="0"/>
        <w:spacing w:before="220"/>
        <w:ind w:firstLine="540"/>
        <w:rPr>
          <w:szCs w:val="28"/>
        </w:rPr>
      </w:pPr>
      <w:r w:rsidRPr="00123C3F">
        <w:rPr>
          <w:szCs w:val="28"/>
        </w:rPr>
        <w:t>&lt;*&gt; В соответствии со сводной бюджетной росписью  бюджета района на 31 декабря отчетного года - собственные доходы  бюджета в соответствии с соглашениями, заключенными в сфере реализации  программы, - иные средства, физических и юридических лиц.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spacing w:before="220"/>
        <w:ind w:firstLine="540"/>
        <w:rPr>
          <w:szCs w:val="28"/>
        </w:rPr>
      </w:pPr>
      <w:r w:rsidRPr="00123C3F">
        <w:rPr>
          <w:szCs w:val="28"/>
        </w:rPr>
        <w:t>&lt;**&gt; Кассовые расходы  бюджета, фактические расходы физических и юридических лиц.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rPr>
          <w:szCs w:val="28"/>
        </w:rPr>
      </w:pPr>
    </w:p>
    <w:p w:rsidR="00436403" w:rsidRDefault="00436403" w:rsidP="00337391">
      <w:pPr>
        <w:rPr>
          <w:szCs w:val="28"/>
        </w:rPr>
        <w:sectPr w:rsidR="00436403" w:rsidSect="004364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6403" w:rsidRDefault="00436403" w:rsidP="00436403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436403" w:rsidRDefault="00436403" w:rsidP="00436403">
      <w:pPr>
        <w:ind w:firstLine="709"/>
        <w:rPr>
          <w:szCs w:val="28"/>
        </w:rPr>
      </w:pPr>
    </w:p>
    <w:p w:rsidR="00436403" w:rsidRDefault="00436403" w:rsidP="00436403">
      <w:pPr>
        <w:ind w:firstLine="709"/>
        <w:rPr>
          <w:szCs w:val="28"/>
        </w:rPr>
      </w:pPr>
      <w:r>
        <w:rPr>
          <w:szCs w:val="28"/>
        </w:rPr>
        <w:t>В результате проведения оценки эффективности реализации Программы, согласно Методики оценки эффективности реализации программы на этапе её реализации установлено:</w:t>
      </w:r>
    </w:p>
    <w:p w:rsidR="00436403" w:rsidRDefault="00436403" w:rsidP="00436403">
      <w:pPr>
        <w:ind w:firstLine="709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2393"/>
        <w:gridCol w:w="2393"/>
        <w:gridCol w:w="2393"/>
        <w:gridCol w:w="2393"/>
      </w:tblGrid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Весовой коэффициент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Значение в баллах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Итоговое значение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0.3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0.05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0.15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0.05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0.15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0.2</w:t>
            </w:r>
          </w:p>
        </w:tc>
        <w:tc>
          <w:tcPr>
            <w:tcW w:w="2393" w:type="dxa"/>
          </w:tcPr>
          <w:p w:rsidR="00436403" w:rsidRPr="005F2E84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0.1</w:t>
            </w:r>
          </w:p>
        </w:tc>
        <w:tc>
          <w:tcPr>
            <w:tcW w:w="2393" w:type="dxa"/>
          </w:tcPr>
          <w:p w:rsidR="00436403" w:rsidRPr="00FF2BEC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0.1</w:t>
            </w:r>
          </w:p>
        </w:tc>
        <w:tc>
          <w:tcPr>
            <w:tcW w:w="2393" w:type="dxa"/>
          </w:tcPr>
          <w:p w:rsidR="00436403" w:rsidRPr="00FF2BEC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A6275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0.2</w:t>
            </w:r>
          </w:p>
        </w:tc>
        <w:tc>
          <w:tcPr>
            <w:tcW w:w="2393" w:type="dxa"/>
          </w:tcPr>
          <w:p w:rsidR="00436403" w:rsidRPr="005F2E84" w:rsidRDefault="00436403" w:rsidP="0043640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436403" w:rsidRPr="000A6275" w:rsidTr="00A70DEE"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Итоговая оценка состояния (ИОС)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1.0</w:t>
            </w: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36403" w:rsidRPr="000A6275" w:rsidRDefault="00436403" w:rsidP="00436403">
            <w:pPr>
              <w:ind w:firstLine="0"/>
              <w:jc w:val="center"/>
              <w:rPr>
                <w:sz w:val="20"/>
                <w:szCs w:val="20"/>
              </w:rPr>
            </w:pPr>
            <w:r w:rsidRPr="000A62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</w:p>
        </w:tc>
      </w:tr>
    </w:tbl>
    <w:p w:rsidR="00436403" w:rsidRDefault="00436403" w:rsidP="00436403">
      <w:pPr>
        <w:ind w:firstLine="709"/>
        <w:rPr>
          <w:szCs w:val="28"/>
        </w:rPr>
      </w:pPr>
    </w:p>
    <w:p w:rsidR="00436403" w:rsidRDefault="00436403" w:rsidP="00436403">
      <w:pPr>
        <w:ind w:firstLine="709"/>
        <w:rPr>
          <w:szCs w:val="28"/>
        </w:rPr>
      </w:pPr>
      <w:r>
        <w:rPr>
          <w:szCs w:val="28"/>
        </w:rPr>
        <w:t>Тем самым реализация Программы оценивается как – Программа эффективна.</w:t>
      </w:r>
    </w:p>
    <w:p w:rsidR="00436403" w:rsidRPr="004468AE" w:rsidRDefault="00436403" w:rsidP="00436403">
      <w:pPr>
        <w:textAlignment w:val="top"/>
        <w:rPr>
          <w:szCs w:val="28"/>
        </w:rPr>
      </w:pPr>
    </w:p>
    <w:p w:rsidR="006F74E4" w:rsidRPr="00337391" w:rsidRDefault="006F74E4" w:rsidP="00337391">
      <w:pPr>
        <w:rPr>
          <w:szCs w:val="28"/>
        </w:rPr>
      </w:pPr>
    </w:p>
    <w:sectPr w:rsidR="006F74E4" w:rsidRPr="00337391" w:rsidSect="00022D6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BB" w:rsidRDefault="002C35BB">
      <w:r>
        <w:separator/>
      </w:r>
    </w:p>
  </w:endnote>
  <w:endnote w:type="continuationSeparator" w:id="1">
    <w:p w:rsidR="002C35BB" w:rsidRDefault="002C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BB" w:rsidRDefault="002C35BB">
      <w:r>
        <w:separator/>
      </w:r>
    </w:p>
  </w:footnote>
  <w:footnote w:type="continuationSeparator" w:id="1">
    <w:p w:rsidR="002C35BB" w:rsidRDefault="002C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5AA820"/>
    <w:lvl w:ilvl="0">
      <w:start w:val="1"/>
      <w:numFmt w:val="decimal"/>
      <w:suff w:val="space"/>
      <w:lvlText w:val="%1."/>
      <w:lvlJc w:val="left"/>
      <w:pPr>
        <w:tabs>
          <w:tab w:val="num" w:pos="-2126"/>
        </w:tabs>
        <w:ind w:left="3763" w:hanging="360"/>
      </w:pPr>
      <w:rPr>
        <w:b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425"/>
        </w:tabs>
        <w:ind w:left="4969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200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77D28EA"/>
    <w:multiLevelType w:val="hybridMultilevel"/>
    <w:tmpl w:val="92EAAEE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E151892"/>
    <w:multiLevelType w:val="hybridMultilevel"/>
    <w:tmpl w:val="612C6EDE"/>
    <w:lvl w:ilvl="0" w:tplc="D16A7AA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B0743"/>
    <w:multiLevelType w:val="hybridMultilevel"/>
    <w:tmpl w:val="9B1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C68"/>
    <w:multiLevelType w:val="hybridMultilevel"/>
    <w:tmpl w:val="7450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59D0"/>
    <w:multiLevelType w:val="hybridMultilevel"/>
    <w:tmpl w:val="3E3616A8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61682238"/>
    <w:multiLevelType w:val="hybridMultilevel"/>
    <w:tmpl w:val="3368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64C54"/>
    <w:multiLevelType w:val="hybridMultilevel"/>
    <w:tmpl w:val="EF5C2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2A3CEC"/>
    <w:multiLevelType w:val="hybridMultilevel"/>
    <w:tmpl w:val="0358C19A"/>
    <w:lvl w:ilvl="0" w:tplc="A620C8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E4"/>
    <w:rsid w:val="00015FBD"/>
    <w:rsid w:val="00023792"/>
    <w:rsid w:val="00023BD4"/>
    <w:rsid w:val="000557D5"/>
    <w:rsid w:val="00055D1E"/>
    <w:rsid w:val="00087A45"/>
    <w:rsid w:val="000964A9"/>
    <w:rsid w:val="00096E49"/>
    <w:rsid w:val="000A5A06"/>
    <w:rsid w:val="000B70CD"/>
    <w:rsid w:val="000C43B1"/>
    <w:rsid w:val="000D35D5"/>
    <w:rsid w:val="000F1341"/>
    <w:rsid w:val="000F7C39"/>
    <w:rsid w:val="00102EDD"/>
    <w:rsid w:val="00104B98"/>
    <w:rsid w:val="001127C9"/>
    <w:rsid w:val="00115522"/>
    <w:rsid w:val="00115CAB"/>
    <w:rsid w:val="00116605"/>
    <w:rsid w:val="001260E2"/>
    <w:rsid w:val="001321D7"/>
    <w:rsid w:val="00156271"/>
    <w:rsid w:val="00175B60"/>
    <w:rsid w:val="00190CA5"/>
    <w:rsid w:val="001924F4"/>
    <w:rsid w:val="001A09EC"/>
    <w:rsid w:val="001A69AA"/>
    <w:rsid w:val="001E15AA"/>
    <w:rsid w:val="001E3295"/>
    <w:rsid w:val="0020321A"/>
    <w:rsid w:val="00215B62"/>
    <w:rsid w:val="002179F5"/>
    <w:rsid w:val="00223845"/>
    <w:rsid w:val="00240CCB"/>
    <w:rsid w:val="002471E0"/>
    <w:rsid w:val="00286757"/>
    <w:rsid w:val="002C115A"/>
    <w:rsid w:val="002C35BB"/>
    <w:rsid w:val="002C5CB1"/>
    <w:rsid w:val="002D2D74"/>
    <w:rsid w:val="002E2E21"/>
    <w:rsid w:val="002E3482"/>
    <w:rsid w:val="002E673D"/>
    <w:rsid w:val="002E6BC3"/>
    <w:rsid w:val="002E71AA"/>
    <w:rsid w:val="002F3972"/>
    <w:rsid w:val="00312A8C"/>
    <w:rsid w:val="00336BBD"/>
    <w:rsid w:val="00337391"/>
    <w:rsid w:val="00340925"/>
    <w:rsid w:val="003444D5"/>
    <w:rsid w:val="0035002D"/>
    <w:rsid w:val="00352321"/>
    <w:rsid w:val="0035274F"/>
    <w:rsid w:val="00356DE7"/>
    <w:rsid w:val="00362D62"/>
    <w:rsid w:val="0038265D"/>
    <w:rsid w:val="0038376B"/>
    <w:rsid w:val="003922F6"/>
    <w:rsid w:val="003A2F93"/>
    <w:rsid w:val="003B37DD"/>
    <w:rsid w:val="003D0536"/>
    <w:rsid w:val="003D2605"/>
    <w:rsid w:val="003D4591"/>
    <w:rsid w:val="003E29B1"/>
    <w:rsid w:val="003E5347"/>
    <w:rsid w:val="003F5427"/>
    <w:rsid w:val="003F5519"/>
    <w:rsid w:val="0040364C"/>
    <w:rsid w:val="00414620"/>
    <w:rsid w:val="00414891"/>
    <w:rsid w:val="00434C09"/>
    <w:rsid w:val="00436403"/>
    <w:rsid w:val="0043647E"/>
    <w:rsid w:val="00451931"/>
    <w:rsid w:val="00452D60"/>
    <w:rsid w:val="00461F6F"/>
    <w:rsid w:val="00464BDF"/>
    <w:rsid w:val="004752FC"/>
    <w:rsid w:val="00490519"/>
    <w:rsid w:val="004A109C"/>
    <w:rsid w:val="004A1F46"/>
    <w:rsid w:val="004A407B"/>
    <w:rsid w:val="004C0CC9"/>
    <w:rsid w:val="004C31D1"/>
    <w:rsid w:val="004C67B8"/>
    <w:rsid w:val="004E20D9"/>
    <w:rsid w:val="004E419C"/>
    <w:rsid w:val="004E7FA5"/>
    <w:rsid w:val="00503C09"/>
    <w:rsid w:val="00505A7C"/>
    <w:rsid w:val="00510264"/>
    <w:rsid w:val="00512BEC"/>
    <w:rsid w:val="00514DAC"/>
    <w:rsid w:val="0051526B"/>
    <w:rsid w:val="00515CA6"/>
    <w:rsid w:val="00532631"/>
    <w:rsid w:val="0053482C"/>
    <w:rsid w:val="00543B08"/>
    <w:rsid w:val="00545D7C"/>
    <w:rsid w:val="00562E42"/>
    <w:rsid w:val="00564D92"/>
    <w:rsid w:val="00567798"/>
    <w:rsid w:val="0057224E"/>
    <w:rsid w:val="0057445E"/>
    <w:rsid w:val="005B3F9F"/>
    <w:rsid w:val="005B4CFF"/>
    <w:rsid w:val="005D6B2A"/>
    <w:rsid w:val="005E0AAD"/>
    <w:rsid w:val="005F673B"/>
    <w:rsid w:val="006152AC"/>
    <w:rsid w:val="00625E74"/>
    <w:rsid w:val="00635DFB"/>
    <w:rsid w:val="00637EF6"/>
    <w:rsid w:val="00650165"/>
    <w:rsid w:val="00656FA6"/>
    <w:rsid w:val="006570F3"/>
    <w:rsid w:val="00660317"/>
    <w:rsid w:val="00665816"/>
    <w:rsid w:val="00672DF7"/>
    <w:rsid w:val="00684D5C"/>
    <w:rsid w:val="00690489"/>
    <w:rsid w:val="006B5793"/>
    <w:rsid w:val="006C19E5"/>
    <w:rsid w:val="006D0C53"/>
    <w:rsid w:val="006E764F"/>
    <w:rsid w:val="006F74E4"/>
    <w:rsid w:val="00704439"/>
    <w:rsid w:val="00707B65"/>
    <w:rsid w:val="007268F8"/>
    <w:rsid w:val="007907AC"/>
    <w:rsid w:val="00797E25"/>
    <w:rsid w:val="007A722D"/>
    <w:rsid w:val="007C38A7"/>
    <w:rsid w:val="007D0146"/>
    <w:rsid w:val="007D3E6A"/>
    <w:rsid w:val="007E6E3B"/>
    <w:rsid w:val="007F0414"/>
    <w:rsid w:val="0085308A"/>
    <w:rsid w:val="00863BD8"/>
    <w:rsid w:val="008725AE"/>
    <w:rsid w:val="0087775E"/>
    <w:rsid w:val="00892752"/>
    <w:rsid w:val="008A0EFE"/>
    <w:rsid w:val="008A3F69"/>
    <w:rsid w:val="008C09EE"/>
    <w:rsid w:val="008C239C"/>
    <w:rsid w:val="008C3C3F"/>
    <w:rsid w:val="008E3B07"/>
    <w:rsid w:val="008E3B46"/>
    <w:rsid w:val="00900550"/>
    <w:rsid w:val="009107AD"/>
    <w:rsid w:val="0093060F"/>
    <w:rsid w:val="00931436"/>
    <w:rsid w:val="009329A2"/>
    <w:rsid w:val="009338DE"/>
    <w:rsid w:val="00940C99"/>
    <w:rsid w:val="009552CD"/>
    <w:rsid w:val="0096044C"/>
    <w:rsid w:val="009715F5"/>
    <w:rsid w:val="009801D4"/>
    <w:rsid w:val="00983668"/>
    <w:rsid w:val="009920DE"/>
    <w:rsid w:val="00995E4B"/>
    <w:rsid w:val="009B03CC"/>
    <w:rsid w:val="009C2038"/>
    <w:rsid w:val="009C7AF4"/>
    <w:rsid w:val="009D5FDA"/>
    <w:rsid w:val="009E29C9"/>
    <w:rsid w:val="009E6801"/>
    <w:rsid w:val="009E7790"/>
    <w:rsid w:val="00A049C5"/>
    <w:rsid w:val="00A11C51"/>
    <w:rsid w:val="00A127B0"/>
    <w:rsid w:val="00A4271D"/>
    <w:rsid w:val="00A530D3"/>
    <w:rsid w:val="00A5520C"/>
    <w:rsid w:val="00A65337"/>
    <w:rsid w:val="00A66016"/>
    <w:rsid w:val="00A75E3F"/>
    <w:rsid w:val="00A81309"/>
    <w:rsid w:val="00A82CF4"/>
    <w:rsid w:val="00A87B81"/>
    <w:rsid w:val="00A90D46"/>
    <w:rsid w:val="00A91AA3"/>
    <w:rsid w:val="00A97B21"/>
    <w:rsid w:val="00AA71C6"/>
    <w:rsid w:val="00AB104D"/>
    <w:rsid w:val="00AB1F45"/>
    <w:rsid w:val="00AC2E64"/>
    <w:rsid w:val="00AC769E"/>
    <w:rsid w:val="00AD0C6F"/>
    <w:rsid w:val="00AD7066"/>
    <w:rsid w:val="00AE0DEC"/>
    <w:rsid w:val="00AE6422"/>
    <w:rsid w:val="00AF3880"/>
    <w:rsid w:val="00AF76F6"/>
    <w:rsid w:val="00B02AD0"/>
    <w:rsid w:val="00B42792"/>
    <w:rsid w:val="00B5707B"/>
    <w:rsid w:val="00B61617"/>
    <w:rsid w:val="00B6203A"/>
    <w:rsid w:val="00B76DE2"/>
    <w:rsid w:val="00BC38B1"/>
    <w:rsid w:val="00BC48E8"/>
    <w:rsid w:val="00BC4F60"/>
    <w:rsid w:val="00BC72B3"/>
    <w:rsid w:val="00BD41B8"/>
    <w:rsid w:val="00BD482A"/>
    <w:rsid w:val="00BD6A83"/>
    <w:rsid w:val="00BE04F2"/>
    <w:rsid w:val="00C056C2"/>
    <w:rsid w:val="00C134D3"/>
    <w:rsid w:val="00C30127"/>
    <w:rsid w:val="00C321FF"/>
    <w:rsid w:val="00C36683"/>
    <w:rsid w:val="00C40CC5"/>
    <w:rsid w:val="00C447D6"/>
    <w:rsid w:val="00C46069"/>
    <w:rsid w:val="00C462C6"/>
    <w:rsid w:val="00C848AC"/>
    <w:rsid w:val="00C84C4B"/>
    <w:rsid w:val="00C90EB0"/>
    <w:rsid w:val="00C947E8"/>
    <w:rsid w:val="00C964DE"/>
    <w:rsid w:val="00CA5856"/>
    <w:rsid w:val="00CA7054"/>
    <w:rsid w:val="00CB350A"/>
    <w:rsid w:val="00CC4054"/>
    <w:rsid w:val="00CC6018"/>
    <w:rsid w:val="00CE4840"/>
    <w:rsid w:val="00CF73FE"/>
    <w:rsid w:val="00D1004F"/>
    <w:rsid w:val="00D11750"/>
    <w:rsid w:val="00D147C2"/>
    <w:rsid w:val="00D21296"/>
    <w:rsid w:val="00D21674"/>
    <w:rsid w:val="00D23473"/>
    <w:rsid w:val="00D3690F"/>
    <w:rsid w:val="00D37BDB"/>
    <w:rsid w:val="00D40DFA"/>
    <w:rsid w:val="00D50DC2"/>
    <w:rsid w:val="00D57C5E"/>
    <w:rsid w:val="00D713B1"/>
    <w:rsid w:val="00D76DF3"/>
    <w:rsid w:val="00DD057B"/>
    <w:rsid w:val="00DD11D2"/>
    <w:rsid w:val="00DD364E"/>
    <w:rsid w:val="00E132B3"/>
    <w:rsid w:val="00E211E3"/>
    <w:rsid w:val="00E44074"/>
    <w:rsid w:val="00E611D2"/>
    <w:rsid w:val="00E61B05"/>
    <w:rsid w:val="00E63C27"/>
    <w:rsid w:val="00E66965"/>
    <w:rsid w:val="00E76172"/>
    <w:rsid w:val="00E87711"/>
    <w:rsid w:val="00EB16DF"/>
    <w:rsid w:val="00EB4441"/>
    <w:rsid w:val="00EC63C8"/>
    <w:rsid w:val="00ED19C0"/>
    <w:rsid w:val="00ED3140"/>
    <w:rsid w:val="00EF39E7"/>
    <w:rsid w:val="00F0103B"/>
    <w:rsid w:val="00F1459E"/>
    <w:rsid w:val="00F323BF"/>
    <w:rsid w:val="00F82634"/>
    <w:rsid w:val="00F8322B"/>
    <w:rsid w:val="00F917AD"/>
    <w:rsid w:val="00F9232D"/>
    <w:rsid w:val="00FB3EF7"/>
    <w:rsid w:val="00FB5490"/>
    <w:rsid w:val="00FD3119"/>
    <w:rsid w:val="00FD610E"/>
    <w:rsid w:val="00FD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E4"/>
    <w:pPr>
      <w:ind w:firstLine="567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C134D3"/>
    <w:pPr>
      <w:keepNext/>
      <w:suppressAutoHyphens/>
      <w:spacing w:before="600" w:after="240"/>
      <w:ind w:left="1440" w:hanging="360"/>
      <w:jc w:val="left"/>
      <w:outlineLvl w:val="1"/>
    </w:pPr>
    <w:rPr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Cell">
    <w:name w:val="ConsPlusCell Знак"/>
    <w:link w:val="ConsPlusCell0"/>
    <w:locked/>
    <w:rsid w:val="00C40CC5"/>
    <w:rPr>
      <w:rFonts w:ascii="Arial" w:hAnsi="Arial" w:cs="Arial"/>
      <w:lang w:val="ru-RU" w:eastAsia="ru-RU" w:bidi="ar-SA"/>
    </w:rPr>
  </w:style>
  <w:style w:type="paragraph" w:customStyle="1" w:styleId="ConsPlusCell0">
    <w:name w:val="ConsPlusCell"/>
    <w:link w:val="ConsPlusCell"/>
    <w:rsid w:val="00C40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pt">
    <w:name w:val="Основной текст + 14 pt"/>
    <w:rsid w:val="00C40CC5"/>
    <w:rPr>
      <w:sz w:val="28"/>
      <w:szCs w:val="28"/>
      <w:lang w:bidi="ar-SA"/>
    </w:rPr>
  </w:style>
  <w:style w:type="paragraph" w:styleId="a3">
    <w:name w:val="List Paragraph"/>
    <w:basedOn w:val="a"/>
    <w:qFormat/>
    <w:rsid w:val="00C40CC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87">
    <w:name w:val="Font Style87"/>
    <w:rsid w:val="005D6B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0">
    <w:name w:val="Style30"/>
    <w:basedOn w:val="a"/>
    <w:rsid w:val="005D6B2A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character" w:customStyle="1" w:styleId="12pt">
    <w:name w:val="Основной текст + 12 pt"/>
    <w:rsid w:val="00545D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Style62">
    <w:name w:val="Style62"/>
    <w:basedOn w:val="a"/>
    <w:rsid w:val="008C09EE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8C0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83">
    <w:name w:val="Font Style83"/>
    <w:rsid w:val="008C09EE"/>
    <w:rPr>
      <w:rFonts w:ascii="Times New Roman" w:hAnsi="Times New Roman"/>
      <w:sz w:val="26"/>
    </w:rPr>
  </w:style>
  <w:style w:type="paragraph" w:styleId="a4">
    <w:name w:val="No Spacing"/>
    <w:uiPriority w:val="1"/>
    <w:qFormat/>
    <w:rsid w:val="004E7FA5"/>
    <w:rPr>
      <w:rFonts w:ascii="Calibri" w:hAnsi="Calibri"/>
      <w:sz w:val="22"/>
      <w:szCs w:val="22"/>
    </w:rPr>
  </w:style>
  <w:style w:type="character" w:styleId="a5">
    <w:name w:val="Emphasis"/>
    <w:qFormat/>
    <w:rsid w:val="00707B65"/>
    <w:rPr>
      <w:i/>
      <w:iCs/>
    </w:rPr>
  </w:style>
  <w:style w:type="paragraph" w:customStyle="1" w:styleId="Style49">
    <w:name w:val="Style49"/>
    <w:basedOn w:val="a"/>
    <w:rsid w:val="002E2E2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A3F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134D3"/>
    <w:rPr>
      <w:sz w:val="32"/>
      <w:lang w:eastAsia="zh-CN"/>
    </w:rPr>
  </w:style>
  <w:style w:type="paragraph" w:customStyle="1" w:styleId="ConsPlusNormal">
    <w:name w:val="ConsPlusNormal"/>
    <w:rsid w:val="003D4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F832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D11750"/>
    <w:pPr>
      <w:ind w:firstLine="0"/>
      <w:jc w:val="center"/>
    </w:pPr>
    <w:rPr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uiPriority w:val="99"/>
    <w:rsid w:val="00D11750"/>
    <w:rPr>
      <w:b/>
      <w:bCs/>
      <w:sz w:val="36"/>
      <w:szCs w:val="24"/>
    </w:rPr>
  </w:style>
  <w:style w:type="paragraph" w:styleId="aa">
    <w:name w:val="Body Text"/>
    <w:basedOn w:val="a"/>
    <w:link w:val="ab"/>
    <w:rsid w:val="00C848AC"/>
    <w:pPr>
      <w:widowControl w:val="0"/>
      <w:suppressAutoHyphens/>
      <w:spacing w:after="120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848AC"/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F758-CA2B-42F2-AA27-1018ACA1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Роно</dc:creator>
  <cp:lastModifiedBy>Пользователь</cp:lastModifiedBy>
  <cp:revision>2</cp:revision>
  <cp:lastPrinted>2023-03-28T08:16:00Z</cp:lastPrinted>
  <dcterms:created xsi:type="dcterms:W3CDTF">2023-03-28T08:30:00Z</dcterms:created>
  <dcterms:modified xsi:type="dcterms:W3CDTF">2023-03-28T08:30:00Z</dcterms:modified>
</cp:coreProperties>
</file>