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75" w:rsidRPr="00B66875" w:rsidRDefault="00F60AA4" w:rsidP="00F60AA4">
      <w:pPr>
        <w:pStyle w:val="a3"/>
        <w:contextualSpacing/>
        <w:rPr>
          <w:b w:val="0"/>
          <w:sz w:val="32"/>
        </w:rPr>
      </w:pPr>
      <w:r>
        <w:rPr>
          <w:noProof/>
        </w:rPr>
        <w:drawing>
          <wp:inline distT="0" distB="0" distL="0" distR="0">
            <wp:extent cx="451411" cy="588447"/>
            <wp:effectExtent l="0" t="0" r="6350" b="2540"/>
            <wp:docPr id="1"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4" cstate="print">
                      <a:lum bright="-40000" contrast="60000"/>
                      <a:extLst>
                        <a:ext uri="{28A0092B-C50C-407E-A947-70E740481C1C}">
                          <a14:useLocalDpi xmlns:a14="http://schemas.microsoft.com/office/drawing/2010/main" val="0"/>
                        </a:ext>
                      </a:extLst>
                    </a:blip>
                    <a:srcRect/>
                    <a:stretch>
                      <a:fillRect/>
                    </a:stretch>
                  </pic:blipFill>
                  <pic:spPr bwMode="auto">
                    <a:xfrm>
                      <a:off x="0" y="0"/>
                      <a:ext cx="453975" cy="591790"/>
                    </a:xfrm>
                    <a:prstGeom prst="rect">
                      <a:avLst/>
                    </a:prstGeom>
                    <a:noFill/>
                    <a:ln>
                      <a:noFill/>
                    </a:ln>
                  </pic:spPr>
                </pic:pic>
              </a:graphicData>
            </a:graphic>
          </wp:inline>
        </w:drawing>
      </w:r>
    </w:p>
    <w:p w:rsidR="006C255B" w:rsidRDefault="006C255B" w:rsidP="00A138D6">
      <w:pPr>
        <w:pStyle w:val="a3"/>
        <w:contextualSpacing/>
        <w:rPr>
          <w:sz w:val="32"/>
        </w:rPr>
      </w:pPr>
      <w:r>
        <w:rPr>
          <w:sz w:val="32"/>
        </w:rPr>
        <w:t xml:space="preserve">ПРЕДСТАВИТЕЛЬНОЕ СОБРАНИЕ </w:t>
      </w:r>
      <w:r w:rsidR="00643A0F">
        <w:rPr>
          <w:sz w:val="32"/>
        </w:rPr>
        <w:t xml:space="preserve">   </w:t>
      </w:r>
    </w:p>
    <w:p w:rsidR="006C255B" w:rsidRDefault="006C255B" w:rsidP="00A138D6">
      <w:pPr>
        <w:pStyle w:val="a3"/>
        <w:contextualSpacing/>
        <w:rPr>
          <w:sz w:val="32"/>
        </w:rPr>
      </w:pPr>
      <w:r>
        <w:rPr>
          <w:sz w:val="32"/>
        </w:rPr>
        <w:t>Ся</w:t>
      </w:r>
      <w:r w:rsidR="00AC6090">
        <w:rPr>
          <w:sz w:val="32"/>
        </w:rPr>
        <w:t>мженского муниципального  округа</w:t>
      </w:r>
    </w:p>
    <w:p w:rsidR="006C255B" w:rsidRDefault="00AC6090" w:rsidP="00636218">
      <w:pPr>
        <w:pStyle w:val="a3"/>
        <w:contextualSpacing/>
        <w:rPr>
          <w:sz w:val="32"/>
        </w:rPr>
      </w:pPr>
      <w:r>
        <w:rPr>
          <w:sz w:val="32"/>
        </w:rPr>
        <w:t>Вологодской области</w:t>
      </w:r>
    </w:p>
    <w:p w:rsidR="00636218" w:rsidRDefault="00636218" w:rsidP="00636218">
      <w:pPr>
        <w:pStyle w:val="a3"/>
        <w:contextualSpacing/>
        <w:rPr>
          <w:sz w:val="32"/>
        </w:rPr>
      </w:pPr>
    </w:p>
    <w:p w:rsidR="006C255B" w:rsidRDefault="006C255B" w:rsidP="00A138D6">
      <w:pPr>
        <w:pStyle w:val="1"/>
        <w:contextualSpacing/>
        <w:rPr>
          <w:sz w:val="28"/>
          <w:szCs w:val="28"/>
        </w:rPr>
      </w:pPr>
      <w:r>
        <w:rPr>
          <w:sz w:val="28"/>
          <w:szCs w:val="28"/>
        </w:rPr>
        <w:t>РЕШЕНИЕ</w:t>
      </w:r>
    </w:p>
    <w:p w:rsidR="006C255B" w:rsidRDefault="006C255B" w:rsidP="00A138D6">
      <w:pPr>
        <w:spacing w:after="0" w:line="240" w:lineRule="auto"/>
        <w:contextualSpacing/>
        <w:jc w:val="both"/>
      </w:pPr>
    </w:p>
    <w:tbl>
      <w:tblPr>
        <w:tblW w:w="0" w:type="auto"/>
        <w:tblLayout w:type="fixed"/>
        <w:tblLook w:val="0000" w:firstRow="0" w:lastRow="0" w:firstColumn="0" w:lastColumn="0" w:noHBand="0" w:noVBand="0"/>
      </w:tblPr>
      <w:tblGrid>
        <w:gridCol w:w="529"/>
        <w:gridCol w:w="2484"/>
        <w:gridCol w:w="393"/>
        <w:gridCol w:w="993"/>
      </w:tblGrid>
      <w:tr w:rsidR="006C255B" w:rsidTr="00636218">
        <w:trPr>
          <w:trHeight w:val="328"/>
        </w:trPr>
        <w:tc>
          <w:tcPr>
            <w:tcW w:w="529" w:type="dxa"/>
          </w:tcPr>
          <w:p w:rsidR="006C255B" w:rsidRDefault="006C255B" w:rsidP="00A138D6">
            <w:pPr>
              <w:pStyle w:val="a4"/>
              <w:contextualSpacing/>
            </w:pPr>
            <w:proofErr w:type="gramStart"/>
            <w:r>
              <w:t>от</w:t>
            </w:r>
            <w:proofErr w:type="gramEnd"/>
          </w:p>
        </w:tc>
        <w:tc>
          <w:tcPr>
            <w:tcW w:w="2484" w:type="dxa"/>
          </w:tcPr>
          <w:p w:rsidR="006C255B" w:rsidRDefault="00AC6090" w:rsidP="00E410EC">
            <w:pPr>
              <w:pStyle w:val="a4"/>
              <w:contextualSpacing/>
            </w:pPr>
            <w:r>
              <w:t xml:space="preserve">  </w:t>
            </w:r>
            <w:r w:rsidR="00E410EC">
              <w:t>11</w:t>
            </w:r>
            <w:r w:rsidR="00B66875">
              <w:t>.</w:t>
            </w:r>
            <w:r w:rsidR="00E410EC">
              <w:t>12</w:t>
            </w:r>
            <w:r w:rsidR="006C255B">
              <w:t>.202</w:t>
            </w:r>
            <w:r w:rsidR="00211A40">
              <w:t>4</w:t>
            </w:r>
            <w:r w:rsidR="006C255B">
              <w:t>г.</w:t>
            </w:r>
          </w:p>
        </w:tc>
        <w:tc>
          <w:tcPr>
            <w:tcW w:w="393" w:type="dxa"/>
          </w:tcPr>
          <w:p w:rsidR="006C255B" w:rsidRDefault="006C255B" w:rsidP="00A138D6">
            <w:pPr>
              <w:pStyle w:val="a4"/>
              <w:contextualSpacing/>
            </w:pPr>
            <w:r>
              <w:t>№</w:t>
            </w:r>
          </w:p>
        </w:tc>
        <w:tc>
          <w:tcPr>
            <w:tcW w:w="991" w:type="dxa"/>
          </w:tcPr>
          <w:p w:rsidR="006C255B" w:rsidRDefault="00636218" w:rsidP="00211A40">
            <w:pPr>
              <w:pStyle w:val="a4"/>
              <w:contextualSpacing/>
            </w:pPr>
            <w:r>
              <w:t>276</w:t>
            </w:r>
          </w:p>
        </w:tc>
      </w:tr>
      <w:tr w:rsidR="006C255B" w:rsidTr="00636218">
        <w:trPr>
          <w:trHeight w:val="357"/>
        </w:trPr>
        <w:tc>
          <w:tcPr>
            <w:tcW w:w="529" w:type="dxa"/>
          </w:tcPr>
          <w:p w:rsidR="006C255B" w:rsidRDefault="006C255B" w:rsidP="00A138D6">
            <w:pPr>
              <w:spacing w:after="0" w:line="240" w:lineRule="auto"/>
              <w:contextualSpacing/>
            </w:pPr>
          </w:p>
        </w:tc>
        <w:tc>
          <w:tcPr>
            <w:tcW w:w="2484" w:type="dxa"/>
          </w:tcPr>
          <w:p w:rsidR="006C255B" w:rsidRDefault="006C255B" w:rsidP="00A138D6">
            <w:pPr>
              <w:spacing w:after="0" w:line="240" w:lineRule="auto"/>
              <w:ind w:right="-32"/>
              <w:contextualSpacing/>
              <w:rPr>
                <w:b/>
                <w:i/>
              </w:rPr>
            </w:pPr>
          </w:p>
        </w:tc>
        <w:tc>
          <w:tcPr>
            <w:tcW w:w="393" w:type="dxa"/>
          </w:tcPr>
          <w:p w:rsidR="006C255B" w:rsidRDefault="006C255B" w:rsidP="00A138D6">
            <w:pPr>
              <w:spacing w:after="0" w:line="240" w:lineRule="auto"/>
              <w:contextualSpacing/>
            </w:pPr>
          </w:p>
        </w:tc>
        <w:tc>
          <w:tcPr>
            <w:tcW w:w="991" w:type="dxa"/>
          </w:tcPr>
          <w:p w:rsidR="006C255B" w:rsidRDefault="006C255B" w:rsidP="00A138D6">
            <w:pPr>
              <w:spacing w:after="0" w:line="240" w:lineRule="auto"/>
              <w:contextualSpacing/>
              <w:jc w:val="center"/>
            </w:pPr>
          </w:p>
        </w:tc>
      </w:tr>
      <w:tr w:rsidR="006C255B" w:rsidTr="00636218">
        <w:trPr>
          <w:trHeight w:val="1240"/>
        </w:trPr>
        <w:tc>
          <w:tcPr>
            <w:tcW w:w="4399" w:type="dxa"/>
            <w:gridSpan w:val="4"/>
          </w:tcPr>
          <w:p w:rsidR="006C255B" w:rsidRDefault="00A074F4" w:rsidP="00A138D6">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w:t>
            </w:r>
            <w:r w:rsidR="006C255B">
              <w:rPr>
                <w:rFonts w:ascii="Times New Roman" w:hAnsi="Times New Roman" w:cs="Times New Roman"/>
                <w:b w:val="0"/>
                <w:sz w:val="28"/>
                <w:szCs w:val="28"/>
              </w:rPr>
              <w:t xml:space="preserve"> в решение Представительного Собрания С</w:t>
            </w:r>
            <w:r w:rsidR="00AC6090">
              <w:rPr>
                <w:rFonts w:ascii="Times New Roman" w:hAnsi="Times New Roman" w:cs="Times New Roman"/>
                <w:b w:val="0"/>
                <w:sz w:val="28"/>
                <w:szCs w:val="28"/>
              </w:rPr>
              <w:t>ямженского муниципального округа Вологодской области от 28.10.2022 г. № 38</w:t>
            </w:r>
          </w:p>
        </w:tc>
      </w:tr>
    </w:tbl>
    <w:p w:rsidR="00F56587" w:rsidRDefault="00F56587" w:rsidP="00636218">
      <w:pPr>
        <w:jc w:val="both"/>
        <w:rPr>
          <w:rFonts w:ascii="Times New Roman" w:hAnsi="Times New Roman" w:cs="Times New Roman"/>
          <w:bCs/>
          <w:sz w:val="28"/>
          <w:szCs w:val="28"/>
        </w:rPr>
      </w:pPr>
    </w:p>
    <w:p w:rsidR="00AC6090" w:rsidRDefault="00AC6090" w:rsidP="00636218">
      <w:pPr>
        <w:spacing w:line="240" w:lineRule="auto"/>
        <w:ind w:firstLine="851"/>
        <w:jc w:val="both"/>
        <w:rPr>
          <w:rFonts w:ascii="Times New Roman" w:hAnsi="Times New Roman" w:cs="Times New Roman"/>
          <w:b/>
          <w:sz w:val="28"/>
          <w:szCs w:val="28"/>
        </w:rPr>
      </w:pPr>
      <w:r w:rsidRPr="00AC6090">
        <w:rPr>
          <w:rFonts w:ascii="Times New Roman" w:hAnsi="Times New Roman" w:cs="Times New Roman"/>
          <w:bCs/>
          <w:sz w:val="28"/>
          <w:szCs w:val="28"/>
        </w:rPr>
        <w:t>На основании пунктов 2, 3 статьи 65 Федерального закона от 29 декабря 2012</w:t>
      </w:r>
      <w:r w:rsidR="00A074F4">
        <w:rPr>
          <w:rFonts w:ascii="Times New Roman" w:hAnsi="Times New Roman" w:cs="Times New Roman"/>
          <w:bCs/>
          <w:sz w:val="28"/>
          <w:szCs w:val="28"/>
        </w:rPr>
        <w:t xml:space="preserve"> года</w:t>
      </w:r>
      <w:r w:rsidRPr="00AC6090">
        <w:rPr>
          <w:rFonts w:ascii="Times New Roman" w:hAnsi="Times New Roman" w:cs="Times New Roman"/>
          <w:bCs/>
          <w:sz w:val="28"/>
          <w:szCs w:val="28"/>
        </w:rPr>
        <w:t xml:space="preserve"> № 273-ФЗ «Об образовании в Российской Федерации»,  Федерального закона от 6 октября 2003 года № 131-ФЗ «Об общих принципах организации местного самоуправления в Российской Федерации»</w:t>
      </w:r>
      <w:r w:rsidR="005802F3">
        <w:rPr>
          <w:rFonts w:ascii="Times New Roman" w:hAnsi="Times New Roman" w:cs="Times New Roman"/>
          <w:bCs/>
          <w:sz w:val="28"/>
          <w:szCs w:val="28"/>
        </w:rPr>
        <w:t>,</w:t>
      </w:r>
      <w:r w:rsidRPr="00AC6090">
        <w:rPr>
          <w:rFonts w:ascii="Times New Roman" w:hAnsi="Times New Roman" w:cs="Times New Roman"/>
          <w:bCs/>
          <w:sz w:val="28"/>
          <w:szCs w:val="28"/>
        </w:rPr>
        <w:t xml:space="preserve"> </w:t>
      </w:r>
      <w:r w:rsidR="005802F3" w:rsidRPr="005802F3">
        <w:rPr>
          <w:rFonts w:ascii="Times New Roman" w:hAnsi="Times New Roman" w:cs="Times New Roman"/>
          <w:bCs/>
          <w:sz w:val="28"/>
          <w:szCs w:val="28"/>
        </w:rPr>
        <w:t xml:space="preserve">постановления </w:t>
      </w:r>
      <w:r w:rsidR="00F56587">
        <w:rPr>
          <w:rFonts w:ascii="Times New Roman" w:hAnsi="Times New Roman" w:cs="Times New Roman"/>
          <w:bCs/>
          <w:sz w:val="28"/>
          <w:szCs w:val="28"/>
        </w:rPr>
        <w:t xml:space="preserve"> </w:t>
      </w:r>
      <w:r w:rsidR="005802F3" w:rsidRPr="005802F3">
        <w:rPr>
          <w:rFonts w:ascii="Times New Roman" w:hAnsi="Times New Roman" w:cs="Times New Roman"/>
          <w:bCs/>
          <w:sz w:val="28"/>
          <w:szCs w:val="28"/>
        </w:rPr>
        <w:t xml:space="preserve">Правительства Вологодской области от 11 ноября 2024 года № 1336 «О внесении изменений </w:t>
      </w:r>
      <w:r w:rsidR="005802F3" w:rsidRPr="005802F3">
        <w:rPr>
          <w:rFonts w:ascii="Times New Roman" w:hAnsi="Times New Roman" w:cs="Times New Roman"/>
          <w:sz w:val="28"/>
        </w:rPr>
        <w:t>в постановление Правительства  области от 23 сентября 2024 года № 1150 «О предоставлении в 2024 году бесплатного питания</w:t>
      </w:r>
      <w:r w:rsidR="00636218">
        <w:rPr>
          <w:rFonts w:ascii="Times New Roman" w:hAnsi="Times New Roman" w:cs="Times New Roman"/>
          <w:sz w:val="28"/>
        </w:rPr>
        <w:t> </w:t>
      </w:r>
      <w:r w:rsidR="00F56587">
        <w:rPr>
          <w:rFonts w:ascii="Times New Roman" w:hAnsi="Times New Roman" w:cs="Times New Roman"/>
          <w:sz w:val="28"/>
        </w:rPr>
        <w:t>обучающимся</w:t>
      </w:r>
      <w:r w:rsidR="00636218">
        <w:rPr>
          <w:rFonts w:ascii="Times New Roman" w:hAnsi="Times New Roman" w:cs="Times New Roman"/>
          <w:sz w:val="28"/>
        </w:rPr>
        <w:t xml:space="preserve"> </w:t>
      </w:r>
      <w:r w:rsidR="005802F3" w:rsidRPr="005802F3">
        <w:rPr>
          <w:rFonts w:ascii="Times New Roman" w:hAnsi="Times New Roman" w:cs="Times New Roman"/>
          <w:sz w:val="28"/>
        </w:rPr>
        <w:t>в государственных общеобразовательных организациях области, обучающимся по образовательным  программам основного общего и среднего общего образования по очной форме обучения, являющимся детьми военнослужащих, участвующих (участвовавших) в специальной военной операции, а также сотрудников и военнослужащих национальной гвардии, участвующих (участвовавших) в специальной военной операции»,</w:t>
      </w:r>
      <w:r w:rsidR="005802F3">
        <w:rPr>
          <w:rFonts w:ascii="XO Thames" w:hAnsi="XO Thames"/>
          <w:sz w:val="28"/>
        </w:rPr>
        <w:t xml:space="preserve"> </w:t>
      </w:r>
      <w:r w:rsidRPr="00AC6090">
        <w:rPr>
          <w:rFonts w:ascii="Times New Roman" w:hAnsi="Times New Roman" w:cs="Times New Roman"/>
          <w:sz w:val="28"/>
          <w:szCs w:val="28"/>
        </w:rPr>
        <w:t xml:space="preserve">Представительное Собрание Сямженского муниципального округа Вологодской области </w:t>
      </w:r>
      <w:r w:rsidR="00F56587">
        <w:rPr>
          <w:rFonts w:ascii="Times New Roman" w:hAnsi="Times New Roman" w:cs="Times New Roman"/>
          <w:sz w:val="28"/>
          <w:szCs w:val="28"/>
        </w:rPr>
        <w:t xml:space="preserve"> </w:t>
      </w:r>
      <w:r w:rsidRPr="00AC6090">
        <w:rPr>
          <w:rFonts w:ascii="Times New Roman" w:hAnsi="Times New Roman" w:cs="Times New Roman"/>
          <w:b/>
          <w:sz w:val="28"/>
          <w:szCs w:val="28"/>
        </w:rPr>
        <w:t>РЕШИЛО:</w:t>
      </w:r>
    </w:p>
    <w:p w:rsidR="006C255B" w:rsidRPr="00AC6090" w:rsidRDefault="006C255B" w:rsidP="00A138D6">
      <w:pPr>
        <w:pStyle w:val="ConsPlusTitle"/>
        <w:widowControl/>
        <w:ind w:firstLine="540"/>
        <w:contextualSpacing/>
        <w:jc w:val="both"/>
        <w:rPr>
          <w:rFonts w:ascii="Times New Roman" w:hAnsi="Times New Roman" w:cs="Times New Roman"/>
          <w:b w:val="0"/>
          <w:sz w:val="28"/>
          <w:szCs w:val="28"/>
        </w:rPr>
      </w:pPr>
      <w:r w:rsidRPr="00C529E1">
        <w:rPr>
          <w:rFonts w:ascii="Times New Roman" w:hAnsi="Times New Roman" w:cs="Times New Roman"/>
          <w:b w:val="0"/>
          <w:sz w:val="28"/>
          <w:szCs w:val="28"/>
        </w:rPr>
        <w:t xml:space="preserve"> </w:t>
      </w:r>
      <w:r w:rsidR="005713A1">
        <w:rPr>
          <w:rFonts w:ascii="Times New Roman" w:hAnsi="Times New Roman" w:cs="Times New Roman"/>
          <w:b w:val="0"/>
          <w:sz w:val="28"/>
          <w:szCs w:val="28"/>
        </w:rPr>
        <w:t xml:space="preserve">    </w:t>
      </w:r>
      <w:r w:rsidRPr="00C529E1">
        <w:rPr>
          <w:rFonts w:ascii="Times New Roman" w:hAnsi="Times New Roman" w:cs="Times New Roman"/>
          <w:b w:val="0"/>
          <w:sz w:val="28"/>
          <w:szCs w:val="28"/>
        </w:rPr>
        <w:t xml:space="preserve">1. Внести в решение Представительного Собрания </w:t>
      </w:r>
      <w:r w:rsidR="00AC6090">
        <w:rPr>
          <w:rFonts w:ascii="Times New Roman" w:hAnsi="Times New Roman" w:cs="Times New Roman"/>
          <w:b w:val="0"/>
          <w:sz w:val="28"/>
          <w:szCs w:val="28"/>
        </w:rPr>
        <w:t xml:space="preserve">Сямженского муниципального округа Вологодской области от 28.10.2022г. № </w:t>
      </w:r>
      <w:r w:rsidR="00AC6090" w:rsidRPr="00AC6090">
        <w:rPr>
          <w:rFonts w:ascii="Times New Roman" w:hAnsi="Times New Roman" w:cs="Times New Roman"/>
          <w:b w:val="0"/>
          <w:sz w:val="28"/>
          <w:szCs w:val="28"/>
        </w:rPr>
        <w:t>38</w:t>
      </w:r>
      <w:r w:rsidRPr="00AC6090">
        <w:rPr>
          <w:rFonts w:ascii="Times New Roman" w:hAnsi="Times New Roman" w:cs="Times New Roman"/>
          <w:b w:val="0"/>
          <w:sz w:val="28"/>
          <w:szCs w:val="28"/>
        </w:rPr>
        <w:t xml:space="preserve"> «</w:t>
      </w:r>
      <w:r w:rsidR="00AC6090" w:rsidRPr="00AC6090">
        <w:rPr>
          <w:rFonts w:ascii="Times New Roman" w:hAnsi="Times New Roman" w:cs="Times New Roman"/>
          <w:b w:val="0"/>
          <w:bCs w:val="0"/>
          <w:sz w:val="28"/>
          <w:szCs w:val="28"/>
        </w:rPr>
        <w:t>О</w:t>
      </w:r>
      <w:r w:rsidR="00AC6090" w:rsidRPr="00CD549C">
        <w:rPr>
          <w:bCs w:val="0"/>
          <w:sz w:val="28"/>
          <w:szCs w:val="28"/>
        </w:rPr>
        <w:t xml:space="preserve"> </w:t>
      </w:r>
      <w:r w:rsidR="00AC6090" w:rsidRPr="00AC6090">
        <w:rPr>
          <w:rFonts w:ascii="Times New Roman" w:hAnsi="Times New Roman" w:cs="Times New Roman"/>
          <w:b w:val="0"/>
          <w:bCs w:val="0"/>
          <w:sz w:val="28"/>
          <w:szCs w:val="28"/>
        </w:rPr>
        <w:t xml:space="preserve">предоставлении дополнительных </w:t>
      </w:r>
      <w:r w:rsidR="00AC6090" w:rsidRPr="00AC6090">
        <w:rPr>
          <w:rStyle w:val="a6"/>
          <w:rFonts w:ascii="Times New Roman" w:hAnsi="Times New Roman" w:cs="Times New Roman"/>
          <w:b w:val="0"/>
          <w:bCs w:val="0"/>
          <w:i w:val="0"/>
          <w:iCs w:val="0"/>
          <w:sz w:val="28"/>
          <w:szCs w:val="28"/>
        </w:rPr>
        <w:t xml:space="preserve">мер социальной поддержки </w:t>
      </w:r>
      <w:r w:rsidR="00AC6090" w:rsidRPr="00AC6090">
        <w:rPr>
          <w:rFonts w:ascii="Times New Roman" w:hAnsi="Times New Roman" w:cs="Times New Roman"/>
          <w:b w:val="0"/>
          <w:bCs w:val="0"/>
          <w:sz w:val="28"/>
          <w:szCs w:val="28"/>
          <w:shd w:val="clear" w:color="auto" w:fill="FFFFFF"/>
        </w:rPr>
        <w:t xml:space="preserve">гражданам, осваивающим образовательные программы дошкольного образования </w:t>
      </w:r>
      <w:r w:rsidR="00AC6090" w:rsidRPr="00AC6090">
        <w:rPr>
          <w:rFonts w:ascii="Times New Roman" w:hAnsi="Times New Roman" w:cs="Times New Roman"/>
          <w:b w:val="0"/>
          <w:sz w:val="28"/>
          <w:szCs w:val="28"/>
        </w:rPr>
        <w:t>в</w:t>
      </w:r>
      <w:r w:rsidR="00AC6090" w:rsidRPr="00AC6090">
        <w:rPr>
          <w:rStyle w:val="a6"/>
          <w:rFonts w:ascii="Times New Roman" w:hAnsi="Times New Roman" w:cs="Times New Roman"/>
          <w:b w:val="0"/>
          <w:i w:val="0"/>
          <w:iCs w:val="0"/>
          <w:sz w:val="28"/>
          <w:szCs w:val="28"/>
        </w:rPr>
        <w:t xml:space="preserve"> муниципальных </w:t>
      </w:r>
      <w:r w:rsidR="00AC6090" w:rsidRPr="00AC6090">
        <w:rPr>
          <w:rFonts w:ascii="Times New Roman" w:hAnsi="Times New Roman" w:cs="Times New Roman"/>
          <w:b w:val="0"/>
          <w:sz w:val="28"/>
          <w:szCs w:val="28"/>
        </w:rPr>
        <w:t>образовательных организациях</w:t>
      </w:r>
      <w:r w:rsidR="00AC6090">
        <w:rPr>
          <w:rFonts w:ascii="Times New Roman" w:hAnsi="Times New Roman" w:cs="Times New Roman"/>
          <w:b w:val="0"/>
          <w:sz w:val="28"/>
          <w:szCs w:val="28"/>
        </w:rPr>
        <w:t xml:space="preserve">» </w:t>
      </w:r>
      <w:r w:rsidR="00EA7871">
        <w:rPr>
          <w:rFonts w:ascii="Times New Roman" w:hAnsi="Times New Roman" w:cs="Times New Roman"/>
          <w:b w:val="0"/>
          <w:sz w:val="28"/>
          <w:szCs w:val="28"/>
        </w:rPr>
        <w:t xml:space="preserve"> </w:t>
      </w:r>
      <w:r w:rsidR="00AC6090">
        <w:rPr>
          <w:rFonts w:ascii="Times New Roman" w:hAnsi="Times New Roman" w:cs="Times New Roman"/>
          <w:b w:val="0"/>
          <w:sz w:val="28"/>
          <w:szCs w:val="28"/>
        </w:rPr>
        <w:t>следующие изменения</w:t>
      </w:r>
      <w:r w:rsidRPr="00AC6090">
        <w:rPr>
          <w:rFonts w:ascii="Times New Roman" w:hAnsi="Times New Roman" w:cs="Times New Roman"/>
          <w:b w:val="0"/>
          <w:sz w:val="28"/>
          <w:szCs w:val="28"/>
        </w:rPr>
        <w:t>:</w:t>
      </w:r>
    </w:p>
    <w:p w:rsidR="006C255B" w:rsidRPr="00C529E1" w:rsidRDefault="00110B08" w:rsidP="00A138D6">
      <w:pPr>
        <w:pStyle w:val="ConsPlusTitle"/>
        <w:widowControl/>
        <w:ind w:firstLine="540"/>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6C255B" w:rsidRPr="00C529E1">
        <w:rPr>
          <w:rFonts w:ascii="Times New Roman" w:hAnsi="Times New Roman" w:cs="Times New Roman"/>
          <w:b w:val="0"/>
          <w:sz w:val="28"/>
          <w:szCs w:val="28"/>
        </w:rPr>
        <w:t>1.1.</w:t>
      </w:r>
      <w:r w:rsidR="007249EE" w:rsidRPr="00C529E1">
        <w:rPr>
          <w:rFonts w:ascii="Times New Roman" w:hAnsi="Times New Roman" w:cs="Times New Roman"/>
          <w:b w:val="0"/>
          <w:sz w:val="28"/>
          <w:szCs w:val="28"/>
        </w:rPr>
        <w:t xml:space="preserve"> </w:t>
      </w:r>
      <w:r w:rsidR="00525169">
        <w:rPr>
          <w:rFonts w:ascii="Times New Roman" w:hAnsi="Times New Roman" w:cs="Times New Roman"/>
          <w:b w:val="0"/>
          <w:sz w:val="28"/>
          <w:szCs w:val="28"/>
        </w:rPr>
        <w:t>П</w:t>
      </w:r>
      <w:r w:rsidR="00AC6090">
        <w:rPr>
          <w:rFonts w:ascii="Times New Roman" w:hAnsi="Times New Roman" w:cs="Times New Roman"/>
          <w:b w:val="0"/>
          <w:sz w:val="28"/>
          <w:szCs w:val="28"/>
        </w:rPr>
        <w:t>одпункт «г» п</w:t>
      </w:r>
      <w:r w:rsidR="00C529E1" w:rsidRPr="00C529E1">
        <w:rPr>
          <w:rFonts w:ascii="Times New Roman" w:hAnsi="Times New Roman" w:cs="Times New Roman"/>
          <w:b w:val="0"/>
          <w:sz w:val="28"/>
          <w:szCs w:val="28"/>
        </w:rPr>
        <w:t>ункт</w:t>
      </w:r>
      <w:r w:rsidR="00AC6090">
        <w:rPr>
          <w:rFonts w:ascii="Times New Roman" w:hAnsi="Times New Roman" w:cs="Times New Roman"/>
          <w:b w:val="0"/>
          <w:sz w:val="28"/>
          <w:szCs w:val="28"/>
        </w:rPr>
        <w:t>а</w:t>
      </w:r>
      <w:r w:rsidR="00C529E1" w:rsidRPr="00C529E1">
        <w:rPr>
          <w:rFonts w:ascii="Times New Roman" w:hAnsi="Times New Roman" w:cs="Times New Roman"/>
          <w:b w:val="0"/>
          <w:sz w:val="28"/>
          <w:szCs w:val="28"/>
        </w:rPr>
        <w:t xml:space="preserve"> 1 изложить в следующей редакции:</w:t>
      </w:r>
    </w:p>
    <w:p w:rsidR="00936375" w:rsidRPr="00756656" w:rsidRDefault="00C529E1" w:rsidP="00936375">
      <w:pPr>
        <w:widowControl w:val="0"/>
        <w:spacing w:after="0" w:line="240" w:lineRule="auto"/>
        <w:ind w:firstLine="709"/>
        <w:jc w:val="both"/>
        <w:rPr>
          <w:rFonts w:ascii="XO Thames" w:hAnsi="XO Thames"/>
          <w:sz w:val="28"/>
        </w:rPr>
      </w:pPr>
      <w:r w:rsidRPr="00C529E1">
        <w:rPr>
          <w:rFonts w:ascii="Times New Roman" w:hAnsi="Times New Roman" w:cs="Times New Roman"/>
          <w:b/>
          <w:sz w:val="28"/>
          <w:szCs w:val="28"/>
        </w:rPr>
        <w:t>«</w:t>
      </w:r>
      <w:r w:rsidR="00936375" w:rsidRPr="00756656">
        <w:rPr>
          <w:rFonts w:ascii="XO Thames" w:hAnsi="XO Thames"/>
          <w:sz w:val="28"/>
        </w:rPr>
        <w:t>дети</w:t>
      </w:r>
      <w:r w:rsidR="00936375" w:rsidRPr="00756656">
        <w:rPr>
          <w:rFonts w:ascii="XO Thames" w:hAnsi="XO Thames"/>
          <w:b/>
          <w:sz w:val="28"/>
        </w:rPr>
        <w:t xml:space="preserve"> </w:t>
      </w:r>
      <w:r w:rsidR="00936375" w:rsidRPr="00756656">
        <w:rPr>
          <w:rFonts w:ascii="XO Thames" w:hAnsi="XO Thames"/>
          <w:sz w:val="28"/>
        </w:rPr>
        <w:t>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лица, участвующие (участвовавшие) в специальной военной операции, специальная военная операция)</w:t>
      </w:r>
      <w:r w:rsidR="00936375">
        <w:rPr>
          <w:rFonts w:ascii="XO Thames" w:hAnsi="XO Thames"/>
          <w:sz w:val="28"/>
        </w:rPr>
        <w:t>.</w:t>
      </w:r>
    </w:p>
    <w:p w:rsidR="00936375" w:rsidRPr="00756656" w:rsidRDefault="00936375" w:rsidP="00936375">
      <w:pPr>
        <w:widowControl w:val="0"/>
        <w:spacing w:after="0" w:line="240" w:lineRule="auto"/>
        <w:ind w:firstLine="709"/>
        <w:jc w:val="both"/>
        <w:rPr>
          <w:rFonts w:ascii="XO Thames" w:hAnsi="XO Thames"/>
          <w:sz w:val="28"/>
        </w:rPr>
      </w:pPr>
      <w:r w:rsidRPr="00756656">
        <w:rPr>
          <w:rFonts w:ascii="XO Thames" w:hAnsi="XO Thames"/>
          <w:sz w:val="28"/>
        </w:rPr>
        <w:lastRenderedPageBreak/>
        <w:t xml:space="preserve">Под лицами, участвующими (участвовавшими) в специальной военной операции, для целей настоящего </w:t>
      </w:r>
      <w:r>
        <w:rPr>
          <w:rFonts w:ascii="XO Thames" w:hAnsi="XO Thames"/>
          <w:sz w:val="28"/>
        </w:rPr>
        <w:t>решения</w:t>
      </w:r>
      <w:r w:rsidRPr="00756656">
        <w:rPr>
          <w:rFonts w:ascii="XO Thames" w:hAnsi="XO Thames"/>
          <w:sz w:val="28"/>
        </w:rPr>
        <w:t xml:space="preserve"> понимаются:</w:t>
      </w:r>
    </w:p>
    <w:p w:rsidR="00936375" w:rsidRPr="00756656" w:rsidRDefault="00936375" w:rsidP="00936375">
      <w:pPr>
        <w:widowControl w:val="0"/>
        <w:spacing w:after="0" w:line="240" w:lineRule="auto"/>
        <w:ind w:firstLine="709"/>
        <w:jc w:val="both"/>
        <w:rPr>
          <w:rFonts w:ascii="XO Thames" w:hAnsi="XO Thames"/>
          <w:sz w:val="28"/>
        </w:rPr>
      </w:pPr>
      <w:r w:rsidRPr="00756656">
        <w:rPr>
          <w:rFonts w:ascii="XO Thames" w:hAnsi="XO Thames"/>
          <w:sz w:val="28"/>
        </w:rPr>
        <w:t xml:space="preserve">1) военнослужащие, граждане, уволенные с военной службы, лица, проходящие (ранее проходившие) службу в войсках национальной гвардии Российской Федерации, </w:t>
      </w:r>
      <w:r w:rsidRPr="00FB3A83">
        <w:rPr>
          <w:rFonts w:ascii="XO Thames" w:hAnsi="XO Thames"/>
          <w:sz w:val="28"/>
        </w:rPr>
        <w:t>органах принудительного исполнения Российской Федерации</w:t>
      </w:r>
      <w:r w:rsidRPr="00756656">
        <w:rPr>
          <w:rFonts w:ascii="XO Thames" w:hAnsi="XO Thames"/>
          <w:sz w:val="28"/>
        </w:rPr>
        <w:t>,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936375" w:rsidRPr="00756656" w:rsidRDefault="00936375" w:rsidP="00936375">
      <w:pPr>
        <w:widowControl w:val="0"/>
        <w:spacing w:after="0" w:line="240" w:lineRule="auto"/>
        <w:ind w:firstLine="709"/>
        <w:jc w:val="both"/>
        <w:rPr>
          <w:rFonts w:ascii="XO Thames" w:hAnsi="XO Thames"/>
          <w:sz w:val="28"/>
        </w:rPr>
      </w:pPr>
      <w:r w:rsidRPr="00756656">
        <w:rPr>
          <w:rFonts w:ascii="XO Thames" w:hAnsi="XO Thames"/>
          <w:sz w:val="28"/>
        </w:rPr>
        <w:t>2)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r>
        <w:rPr>
          <w:rFonts w:ascii="XO Thames" w:hAnsi="XO Thames"/>
          <w:sz w:val="28"/>
        </w:rPr>
        <w:t>».</w:t>
      </w:r>
    </w:p>
    <w:p w:rsidR="00AC6090" w:rsidRDefault="005713A1" w:rsidP="00B5492A">
      <w:pPr>
        <w:pStyle w:val="ConsPlusNormal"/>
        <w:widowControl/>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C255B" w:rsidRPr="00C529E1">
        <w:rPr>
          <w:rFonts w:ascii="Times New Roman" w:hAnsi="Times New Roman" w:cs="Times New Roman"/>
          <w:sz w:val="28"/>
          <w:szCs w:val="28"/>
        </w:rPr>
        <w:t>2. Настоящее решение вступает в силу со дня его подписания</w:t>
      </w:r>
      <w:r w:rsidR="00AC6090">
        <w:rPr>
          <w:rFonts w:ascii="Times New Roman" w:hAnsi="Times New Roman" w:cs="Times New Roman"/>
          <w:sz w:val="28"/>
          <w:szCs w:val="28"/>
        </w:rPr>
        <w:t>.</w:t>
      </w:r>
      <w:r w:rsidR="007249EE" w:rsidRPr="00C529E1">
        <w:rPr>
          <w:rFonts w:ascii="Times New Roman" w:hAnsi="Times New Roman" w:cs="Times New Roman"/>
          <w:sz w:val="28"/>
          <w:szCs w:val="28"/>
        </w:rPr>
        <w:t xml:space="preserve"> </w:t>
      </w:r>
    </w:p>
    <w:p w:rsidR="00B5492A" w:rsidRDefault="005713A1" w:rsidP="00B5492A">
      <w:pPr>
        <w:pStyle w:val="ConsPlusNormal"/>
        <w:widowControl/>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A7871">
        <w:rPr>
          <w:rFonts w:ascii="Times New Roman" w:hAnsi="Times New Roman" w:cs="Times New Roman"/>
          <w:sz w:val="28"/>
          <w:szCs w:val="28"/>
        </w:rPr>
        <w:t>3.</w:t>
      </w:r>
      <w:r>
        <w:rPr>
          <w:rFonts w:ascii="Times New Roman" w:hAnsi="Times New Roman" w:cs="Times New Roman"/>
          <w:sz w:val="28"/>
          <w:szCs w:val="28"/>
        </w:rPr>
        <w:t xml:space="preserve"> </w:t>
      </w:r>
      <w:r w:rsidR="00B5492A" w:rsidRPr="000D7A6D">
        <w:rPr>
          <w:rFonts w:ascii="Times New Roman" w:hAnsi="Times New Roman" w:cs="Times New Roman"/>
          <w:sz w:val="28"/>
          <w:szCs w:val="28"/>
        </w:rPr>
        <w:t>Настоящее решение подлежит размещению на официальном сайте  С</w:t>
      </w:r>
      <w:r w:rsidR="00AC6090">
        <w:rPr>
          <w:rFonts w:ascii="Times New Roman" w:hAnsi="Times New Roman" w:cs="Times New Roman"/>
          <w:sz w:val="28"/>
          <w:szCs w:val="28"/>
        </w:rPr>
        <w:t xml:space="preserve">ямженского муниципального </w:t>
      </w:r>
      <w:r w:rsidR="001478D6">
        <w:rPr>
          <w:rFonts w:ascii="Times New Roman" w:hAnsi="Times New Roman" w:cs="Times New Roman"/>
          <w:sz w:val="28"/>
          <w:szCs w:val="28"/>
        </w:rPr>
        <w:t>округа</w:t>
      </w:r>
      <w:r w:rsidR="00B5492A" w:rsidRPr="000D7A6D">
        <w:rPr>
          <w:rFonts w:ascii="Times New Roman" w:hAnsi="Times New Roman" w:cs="Times New Roman"/>
          <w:sz w:val="28"/>
          <w:szCs w:val="28"/>
        </w:rPr>
        <w:t xml:space="preserve"> </w:t>
      </w:r>
      <w:hyperlink r:id="rId5" w:history="1">
        <w:r w:rsidR="00124568" w:rsidRPr="0066431D">
          <w:rPr>
            <w:rStyle w:val="a7"/>
            <w:rFonts w:ascii="Times New Roman" w:hAnsi="Times New Roman" w:cs="Times New Roman"/>
            <w:sz w:val="28"/>
            <w:szCs w:val="28"/>
          </w:rPr>
          <w:t>https://35syamzhenskij.gosuslugi.ru</w:t>
        </w:r>
      </w:hyperlink>
      <w:r w:rsidR="00124568">
        <w:t xml:space="preserve"> </w:t>
      </w:r>
      <w:r w:rsidR="00B5492A" w:rsidRPr="000D7A6D">
        <w:rPr>
          <w:rFonts w:ascii="Times New Roman" w:hAnsi="Times New Roman" w:cs="Times New Roman"/>
          <w:sz w:val="28"/>
          <w:szCs w:val="28"/>
        </w:rPr>
        <w:t xml:space="preserve"> в информационно-телекоммуникационной сети Интернет.</w:t>
      </w:r>
    </w:p>
    <w:p w:rsidR="00B5492A" w:rsidRPr="00C529E1" w:rsidRDefault="005713A1" w:rsidP="00B5492A">
      <w:pPr>
        <w:pStyle w:val="ConsPlusNormal"/>
        <w:widowControl/>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4. </w:t>
      </w:r>
      <w:r w:rsidR="00B5492A">
        <w:rPr>
          <w:rFonts w:ascii="Times New Roman" w:hAnsi="Times New Roman" w:cs="Times New Roman"/>
          <w:sz w:val="28"/>
          <w:szCs w:val="28"/>
        </w:rPr>
        <w:t xml:space="preserve">Информацию о размещении настоящего решения на сайте  Сямженского муниципального </w:t>
      </w:r>
      <w:r w:rsidR="001478D6">
        <w:rPr>
          <w:rFonts w:ascii="Times New Roman" w:hAnsi="Times New Roman" w:cs="Times New Roman"/>
          <w:sz w:val="28"/>
          <w:szCs w:val="28"/>
        </w:rPr>
        <w:t>округа</w:t>
      </w:r>
      <w:r w:rsidR="00B5492A">
        <w:rPr>
          <w:rFonts w:ascii="Times New Roman" w:hAnsi="Times New Roman" w:cs="Times New Roman"/>
          <w:sz w:val="28"/>
          <w:szCs w:val="28"/>
        </w:rPr>
        <w:t xml:space="preserve"> опубликовать в газете «Восход».</w:t>
      </w:r>
    </w:p>
    <w:p w:rsidR="006C255B" w:rsidRPr="00C529E1" w:rsidRDefault="006C255B" w:rsidP="00A138D6">
      <w:pPr>
        <w:pStyle w:val="a4"/>
        <w:contextualSpacing/>
        <w:rPr>
          <w:szCs w:val="28"/>
        </w:rPr>
      </w:pPr>
    </w:p>
    <w:p w:rsidR="00A074F4" w:rsidRDefault="006C255B" w:rsidP="00A074F4">
      <w:pPr>
        <w:pStyle w:val="a4"/>
        <w:contextualSpacing/>
      </w:pPr>
      <w:r w:rsidRPr="00C529E1">
        <w:rPr>
          <w:szCs w:val="28"/>
        </w:rPr>
        <w:t xml:space="preserve"> </w:t>
      </w:r>
    </w:p>
    <w:tbl>
      <w:tblPr>
        <w:tblW w:w="0" w:type="auto"/>
        <w:tblLook w:val="04A0" w:firstRow="1" w:lastRow="0" w:firstColumn="1" w:lastColumn="0" w:noHBand="0" w:noVBand="1"/>
      </w:tblPr>
      <w:tblGrid>
        <w:gridCol w:w="6345"/>
        <w:gridCol w:w="3225"/>
      </w:tblGrid>
      <w:tr w:rsidR="00A074F4" w:rsidRPr="00A074F4" w:rsidTr="00201749">
        <w:tc>
          <w:tcPr>
            <w:tcW w:w="6345" w:type="dxa"/>
            <w:shd w:val="clear" w:color="auto" w:fill="auto"/>
          </w:tcPr>
          <w:p w:rsidR="00A074F4" w:rsidRPr="00A074F4" w:rsidRDefault="00A074F4" w:rsidP="00201749">
            <w:pPr>
              <w:contextualSpacing/>
              <w:rPr>
                <w:rFonts w:ascii="Times New Roman" w:hAnsi="Times New Roman" w:cs="Times New Roman"/>
                <w:sz w:val="28"/>
                <w:szCs w:val="26"/>
              </w:rPr>
            </w:pPr>
            <w:r w:rsidRPr="00A074F4">
              <w:rPr>
                <w:rFonts w:ascii="Times New Roman" w:hAnsi="Times New Roman" w:cs="Times New Roman"/>
                <w:sz w:val="28"/>
                <w:szCs w:val="26"/>
              </w:rPr>
              <w:t>Председатель Представительного Собрания Сямженского муниципального округа</w:t>
            </w:r>
          </w:p>
          <w:p w:rsidR="00A074F4" w:rsidRPr="00A074F4" w:rsidRDefault="00A074F4" w:rsidP="00636218">
            <w:pPr>
              <w:contextualSpacing/>
              <w:rPr>
                <w:rFonts w:ascii="Times New Roman" w:hAnsi="Times New Roman" w:cs="Times New Roman"/>
                <w:sz w:val="28"/>
                <w:szCs w:val="26"/>
              </w:rPr>
            </w:pPr>
            <w:r w:rsidRPr="00A074F4">
              <w:rPr>
                <w:rFonts w:ascii="Times New Roman" w:hAnsi="Times New Roman" w:cs="Times New Roman"/>
                <w:sz w:val="28"/>
                <w:szCs w:val="26"/>
              </w:rPr>
              <w:t>Вологодской области</w:t>
            </w:r>
          </w:p>
        </w:tc>
        <w:tc>
          <w:tcPr>
            <w:tcW w:w="3225" w:type="dxa"/>
            <w:shd w:val="clear" w:color="auto" w:fill="auto"/>
          </w:tcPr>
          <w:p w:rsidR="00A074F4" w:rsidRPr="00A074F4" w:rsidRDefault="00A074F4" w:rsidP="00201749">
            <w:pPr>
              <w:pStyle w:val="ConsPlusNormal"/>
              <w:widowControl/>
              <w:contextualSpacing/>
              <w:jc w:val="right"/>
              <w:rPr>
                <w:rFonts w:ascii="Times New Roman" w:hAnsi="Times New Roman" w:cs="Times New Roman"/>
                <w:sz w:val="28"/>
                <w:szCs w:val="26"/>
              </w:rPr>
            </w:pPr>
          </w:p>
          <w:p w:rsidR="00A074F4" w:rsidRPr="00A074F4" w:rsidRDefault="00A074F4" w:rsidP="00201749">
            <w:pPr>
              <w:pStyle w:val="ConsPlusNormal"/>
              <w:widowControl/>
              <w:contextualSpacing/>
              <w:jc w:val="right"/>
              <w:rPr>
                <w:rFonts w:ascii="Times New Roman" w:hAnsi="Times New Roman" w:cs="Times New Roman"/>
                <w:sz w:val="28"/>
                <w:szCs w:val="26"/>
              </w:rPr>
            </w:pPr>
          </w:p>
          <w:p w:rsidR="00A074F4" w:rsidRPr="00A074F4" w:rsidRDefault="00A074F4" w:rsidP="00201749">
            <w:pPr>
              <w:pStyle w:val="ConsPlusNormal"/>
              <w:widowControl/>
              <w:contextualSpacing/>
              <w:jc w:val="right"/>
              <w:rPr>
                <w:rFonts w:ascii="Times New Roman" w:hAnsi="Times New Roman" w:cs="Times New Roman"/>
                <w:sz w:val="28"/>
                <w:szCs w:val="26"/>
              </w:rPr>
            </w:pPr>
            <w:proofErr w:type="spellStart"/>
            <w:r w:rsidRPr="00A074F4">
              <w:rPr>
                <w:rFonts w:ascii="Times New Roman" w:hAnsi="Times New Roman" w:cs="Times New Roman"/>
                <w:sz w:val="28"/>
                <w:szCs w:val="26"/>
              </w:rPr>
              <w:t>О.Н.Фотина</w:t>
            </w:r>
            <w:proofErr w:type="spellEnd"/>
          </w:p>
        </w:tc>
      </w:tr>
      <w:tr w:rsidR="00A074F4" w:rsidRPr="00A074F4" w:rsidTr="00201749">
        <w:tc>
          <w:tcPr>
            <w:tcW w:w="6345" w:type="dxa"/>
            <w:shd w:val="clear" w:color="auto" w:fill="auto"/>
          </w:tcPr>
          <w:p w:rsidR="00A074F4" w:rsidRPr="00A074F4" w:rsidRDefault="00A074F4" w:rsidP="00201749">
            <w:pPr>
              <w:contextualSpacing/>
              <w:rPr>
                <w:rFonts w:ascii="Times New Roman" w:hAnsi="Times New Roman" w:cs="Times New Roman"/>
                <w:sz w:val="28"/>
                <w:szCs w:val="26"/>
              </w:rPr>
            </w:pPr>
            <w:r w:rsidRPr="00A074F4">
              <w:rPr>
                <w:rFonts w:ascii="Times New Roman" w:hAnsi="Times New Roman" w:cs="Times New Roman"/>
                <w:sz w:val="28"/>
                <w:szCs w:val="26"/>
              </w:rPr>
              <w:t>Глава Сямженского муниципального округа Вологодской области</w:t>
            </w:r>
          </w:p>
          <w:p w:rsidR="00A074F4" w:rsidRPr="00A074F4" w:rsidRDefault="00A074F4" w:rsidP="00201749">
            <w:pPr>
              <w:pStyle w:val="ConsPlusNormal"/>
              <w:widowControl/>
              <w:contextualSpacing/>
              <w:jc w:val="both"/>
              <w:rPr>
                <w:rFonts w:ascii="Times New Roman" w:hAnsi="Times New Roman" w:cs="Times New Roman"/>
                <w:sz w:val="28"/>
                <w:szCs w:val="26"/>
              </w:rPr>
            </w:pPr>
          </w:p>
        </w:tc>
        <w:tc>
          <w:tcPr>
            <w:tcW w:w="3225" w:type="dxa"/>
            <w:shd w:val="clear" w:color="auto" w:fill="auto"/>
          </w:tcPr>
          <w:p w:rsidR="00A074F4" w:rsidRPr="00A074F4" w:rsidRDefault="00A074F4" w:rsidP="00201749">
            <w:pPr>
              <w:pStyle w:val="ConsPlusNormal"/>
              <w:widowControl/>
              <w:contextualSpacing/>
              <w:jc w:val="right"/>
              <w:rPr>
                <w:rFonts w:ascii="Times New Roman" w:hAnsi="Times New Roman" w:cs="Times New Roman"/>
                <w:sz w:val="28"/>
                <w:szCs w:val="26"/>
              </w:rPr>
            </w:pPr>
          </w:p>
          <w:p w:rsidR="00A074F4" w:rsidRPr="00A074F4" w:rsidRDefault="00A074F4" w:rsidP="00201749">
            <w:pPr>
              <w:pStyle w:val="ConsPlusNormal"/>
              <w:widowControl/>
              <w:contextualSpacing/>
              <w:jc w:val="right"/>
              <w:rPr>
                <w:rFonts w:ascii="Times New Roman" w:hAnsi="Times New Roman" w:cs="Times New Roman"/>
                <w:sz w:val="28"/>
                <w:szCs w:val="26"/>
              </w:rPr>
            </w:pPr>
            <w:proofErr w:type="spellStart"/>
            <w:r w:rsidRPr="00A074F4">
              <w:rPr>
                <w:rFonts w:ascii="Times New Roman" w:hAnsi="Times New Roman" w:cs="Times New Roman"/>
                <w:sz w:val="28"/>
                <w:szCs w:val="26"/>
              </w:rPr>
              <w:t>С.Н.Лашков</w:t>
            </w:r>
            <w:proofErr w:type="spellEnd"/>
          </w:p>
        </w:tc>
      </w:tr>
    </w:tbl>
    <w:p w:rsidR="00A01872" w:rsidRDefault="00A01872" w:rsidP="00936375">
      <w:pPr>
        <w:jc w:val="both"/>
      </w:pPr>
      <w:bookmarkStart w:id="0" w:name="_GoBack"/>
      <w:bookmarkEnd w:id="0"/>
    </w:p>
    <w:sectPr w:rsidR="00A01872" w:rsidSect="00636218">
      <w:pgSz w:w="11906" w:h="16838"/>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5B"/>
    <w:rsid w:val="00036962"/>
    <w:rsid w:val="00077631"/>
    <w:rsid w:val="00110B08"/>
    <w:rsid w:val="00124049"/>
    <w:rsid w:val="00124568"/>
    <w:rsid w:val="001478D6"/>
    <w:rsid w:val="001C6CEE"/>
    <w:rsid w:val="00211A40"/>
    <w:rsid w:val="00250C7E"/>
    <w:rsid w:val="002D1DFC"/>
    <w:rsid w:val="00302D1A"/>
    <w:rsid w:val="004A2F43"/>
    <w:rsid w:val="00525169"/>
    <w:rsid w:val="005713A1"/>
    <w:rsid w:val="005802F3"/>
    <w:rsid w:val="005B0273"/>
    <w:rsid w:val="005B2013"/>
    <w:rsid w:val="005D2A5A"/>
    <w:rsid w:val="00636218"/>
    <w:rsid w:val="00643A0F"/>
    <w:rsid w:val="0066431D"/>
    <w:rsid w:val="006651BE"/>
    <w:rsid w:val="006C255B"/>
    <w:rsid w:val="007249EE"/>
    <w:rsid w:val="007D5A23"/>
    <w:rsid w:val="007E712D"/>
    <w:rsid w:val="008012A1"/>
    <w:rsid w:val="00936375"/>
    <w:rsid w:val="009623F0"/>
    <w:rsid w:val="00A01872"/>
    <w:rsid w:val="00A074F4"/>
    <w:rsid w:val="00A138D6"/>
    <w:rsid w:val="00A23021"/>
    <w:rsid w:val="00AC6090"/>
    <w:rsid w:val="00AF46BD"/>
    <w:rsid w:val="00B40C9A"/>
    <w:rsid w:val="00B5387A"/>
    <w:rsid w:val="00B5492A"/>
    <w:rsid w:val="00B66875"/>
    <w:rsid w:val="00B77068"/>
    <w:rsid w:val="00B77DF3"/>
    <w:rsid w:val="00BB51A1"/>
    <w:rsid w:val="00C0398F"/>
    <w:rsid w:val="00C529E1"/>
    <w:rsid w:val="00CB2D14"/>
    <w:rsid w:val="00CD1AE0"/>
    <w:rsid w:val="00D910C7"/>
    <w:rsid w:val="00D91224"/>
    <w:rsid w:val="00E410EC"/>
    <w:rsid w:val="00E625EB"/>
    <w:rsid w:val="00EA7871"/>
    <w:rsid w:val="00F56587"/>
    <w:rsid w:val="00F6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66822-25B5-4DA9-9A41-7D827903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C255B"/>
    <w:pPr>
      <w:keepNext/>
      <w:spacing w:after="0" w:line="240" w:lineRule="auto"/>
      <w:jc w:val="center"/>
      <w:outlineLvl w:val="0"/>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55B"/>
    <w:rPr>
      <w:rFonts w:ascii="Times New Roman" w:eastAsia="Times New Roman" w:hAnsi="Times New Roman" w:cs="Times New Roman"/>
      <w:b/>
      <w:sz w:val="40"/>
      <w:szCs w:val="20"/>
    </w:rPr>
  </w:style>
  <w:style w:type="paragraph" w:styleId="a3">
    <w:name w:val="caption"/>
    <w:basedOn w:val="a"/>
    <w:qFormat/>
    <w:rsid w:val="006C255B"/>
    <w:pPr>
      <w:spacing w:after="0" w:line="240" w:lineRule="auto"/>
      <w:jc w:val="center"/>
    </w:pPr>
    <w:rPr>
      <w:rFonts w:ascii="Times New Roman" w:eastAsia="Times New Roman" w:hAnsi="Times New Roman" w:cs="Times New Roman"/>
      <w:b/>
      <w:sz w:val="36"/>
      <w:szCs w:val="20"/>
    </w:rPr>
  </w:style>
  <w:style w:type="paragraph" w:styleId="a4">
    <w:name w:val="Body Text"/>
    <w:basedOn w:val="a"/>
    <w:link w:val="a5"/>
    <w:rsid w:val="006C255B"/>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6C255B"/>
    <w:rPr>
      <w:rFonts w:ascii="Times New Roman" w:eastAsia="Times New Roman" w:hAnsi="Times New Roman" w:cs="Times New Roman"/>
      <w:sz w:val="28"/>
      <w:szCs w:val="20"/>
    </w:rPr>
  </w:style>
  <w:style w:type="paragraph" w:customStyle="1" w:styleId="ConsPlusTitle">
    <w:name w:val="ConsPlusTitle"/>
    <w:rsid w:val="006C255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1"/>
    <w:rsid w:val="006C255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uiPriority w:val="99"/>
    <w:unhideWhenUsed/>
    <w:rsid w:val="00C529E1"/>
    <w:pPr>
      <w:spacing w:after="120" w:line="480" w:lineRule="auto"/>
    </w:pPr>
  </w:style>
  <w:style w:type="character" w:customStyle="1" w:styleId="20">
    <w:name w:val="Основной текст 2 Знак"/>
    <w:basedOn w:val="a0"/>
    <w:link w:val="2"/>
    <w:uiPriority w:val="99"/>
    <w:rsid w:val="00C529E1"/>
  </w:style>
  <w:style w:type="character" w:styleId="a6">
    <w:name w:val="Emphasis"/>
    <w:uiPriority w:val="20"/>
    <w:qFormat/>
    <w:rsid w:val="00AC6090"/>
    <w:rPr>
      <w:i/>
      <w:iCs/>
    </w:rPr>
  </w:style>
  <w:style w:type="character" w:customStyle="1" w:styleId="ConsPlusNormal1">
    <w:name w:val="ConsPlusNormal1"/>
    <w:link w:val="ConsPlusNormal"/>
    <w:locked/>
    <w:rsid w:val="00A074F4"/>
    <w:rPr>
      <w:rFonts w:ascii="Arial" w:eastAsia="Times New Roman" w:hAnsi="Arial" w:cs="Arial"/>
      <w:sz w:val="20"/>
      <w:szCs w:val="20"/>
    </w:rPr>
  </w:style>
  <w:style w:type="character" w:styleId="a7">
    <w:name w:val="Hyperlink"/>
    <w:semiHidden/>
    <w:unhideWhenUsed/>
    <w:rsid w:val="00124568"/>
    <w:rPr>
      <w:color w:val="0000FF"/>
      <w:u w:val="single"/>
    </w:rPr>
  </w:style>
  <w:style w:type="paragraph" w:styleId="a8">
    <w:name w:val="Balloon Text"/>
    <w:basedOn w:val="a"/>
    <w:link w:val="a9"/>
    <w:uiPriority w:val="99"/>
    <w:semiHidden/>
    <w:unhideWhenUsed/>
    <w:rsid w:val="00F60A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0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35syamzhenskij.gosuslugi.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47</cp:revision>
  <cp:lastPrinted>2024-12-11T05:20:00Z</cp:lastPrinted>
  <dcterms:created xsi:type="dcterms:W3CDTF">2022-12-05T16:34:00Z</dcterms:created>
  <dcterms:modified xsi:type="dcterms:W3CDTF">2024-12-11T05:20:00Z</dcterms:modified>
</cp:coreProperties>
</file>