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56" w:rsidRDefault="00F87450" w:rsidP="00F874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464F" w:rsidRDefault="0091464F" w:rsidP="009146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 2022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ст.69.1 Федерального закона от 13.07.2015 №218-ФЗ (ред.01.07.2021) «О государственной регистрации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следующее: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Комиссией, созданной распоряжением комитета по упра</w:t>
      </w:r>
      <w:r w:rsidR="0091464F">
        <w:rPr>
          <w:rFonts w:ascii="Times New Roman" w:hAnsi="Times New Roman" w:cs="Times New Roman"/>
          <w:sz w:val="28"/>
          <w:szCs w:val="28"/>
        </w:rPr>
        <w:t>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, в Едином государственном реестре недвижимости выявлены следующие ранее учтенные объекты капитального строительства (жилые 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в Вологодской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: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1.Жилой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кад.№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35:13:0102005:552,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пер.Пролетарский, д.4а.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подготовленных комиссией актов осмотра (обследования) установлено, что объект капитального </w:t>
      </w:r>
      <w:r w:rsidR="0091464F">
        <w:rPr>
          <w:rFonts w:ascii="Times New Roman" w:hAnsi="Times New Roman" w:cs="Times New Roman"/>
          <w:sz w:val="28"/>
          <w:szCs w:val="28"/>
        </w:rPr>
        <w:t>строительства фактически прекратил свое существование на местности и подлежит снятию с государственного кадастрового учёта.</w:t>
      </w:r>
    </w:p>
    <w:p w:rsidR="0091464F" w:rsidRDefault="0091464F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возникающим вопросам просим обращаться в комитет по управлению муниципальным имуществом по телефонам:</w:t>
      </w:r>
    </w:p>
    <w:p w:rsidR="0091464F" w:rsidRPr="00F87450" w:rsidRDefault="0091464F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(881752)2-18-75, 2-18-85 и (или)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пер.Пролетарский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д.4А</w:t>
      </w:r>
    </w:p>
    <w:sectPr w:rsidR="0091464F" w:rsidRPr="00F87450" w:rsidSect="007F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0"/>
    <w:rsid w:val="00066D3E"/>
    <w:rsid w:val="007F0356"/>
    <w:rsid w:val="0091464F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E598B-B119-492E-9980-2F097727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Лызлов МС</cp:lastModifiedBy>
  <cp:revision>2</cp:revision>
  <cp:lastPrinted>2022-07-28T07:32:00Z</cp:lastPrinted>
  <dcterms:created xsi:type="dcterms:W3CDTF">2022-07-28T18:33:00Z</dcterms:created>
  <dcterms:modified xsi:type="dcterms:W3CDTF">2022-07-28T18:33:00Z</dcterms:modified>
</cp:coreProperties>
</file>