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282FDE" w:rsidRDefault="003C48FD">
      <w:pPr>
        <w:pStyle w:val="3"/>
        <w:spacing w:before="0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ПРАВИТЕЛЬСТВО ВОЛОГОДСКОЙ ОБЛАСТИ</w:t>
      </w:r>
    </w:p>
    <w:p w14:paraId="02000000" w14:textId="77777777" w:rsidR="00282FDE" w:rsidRDefault="003C48FD">
      <w:pPr>
        <w:pStyle w:val="3"/>
        <w:spacing w:before="0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ПРЕСС-СЛУЖБА </w:t>
      </w:r>
    </w:p>
    <w:p w14:paraId="03000000" w14:textId="77777777" w:rsidR="00282FDE" w:rsidRDefault="00282FDE">
      <w:pPr>
        <w:pStyle w:val="3"/>
        <w:spacing w:before="0"/>
        <w:jc w:val="center"/>
        <w:rPr>
          <w:rFonts w:ascii="Times New Roman" w:hAnsi="Times New Roman"/>
          <w:color w:val="000000"/>
          <w:sz w:val="28"/>
        </w:rPr>
      </w:pPr>
    </w:p>
    <w:p w14:paraId="04000000" w14:textId="77777777" w:rsidR="00282FDE" w:rsidRDefault="003C48FD">
      <w:pPr>
        <w:pStyle w:val="3"/>
        <w:spacing w:before="0"/>
        <w:jc w:val="center"/>
        <w:rPr>
          <w:rFonts w:ascii="Times New Roman" w:hAnsi="Times New Roman"/>
          <w:b w:val="0"/>
          <w:i/>
          <w:color w:val="000000"/>
          <w:sz w:val="28"/>
        </w:rPr>
      </w:pPr>
      <w:r>
        <w:rPr>
          <w:rFonts w:ascii="Times New Roman" w:hAnsi="Times New Roman"/>
          <w:b w:val="0"/>
          <w:i/>
          <w:color w:val="000000"/>
          <w:sz w:val="28"/>
        </w:rPr>
        <w:t xml:space="preserve">160000, г. Вологда, ул. Герцена, 2. Тел.8(8172) 23-00-38 </w:t>
      </w:r>
    </w:p>
    <w:p w14:paraId="05000000" w14:textId="77777777" w:rsidR="00282FDE" w:rsidRPr="003C48FD" w:rsidRDefault="003C48FD">
      <w:pPr>
        <w:pStyle w:val="3"/>
        <w:spacing w:before="0"/>
        <w:jc w:val="center"/>
        <w:rPr>
          <w:rFonts w:ascii="Times New Roman" w:hAnsi="Times New Roman"/>
          <w:b w:val="0"/>
          <w:color w:val="000000"/>
          <w:sz w:val="28"/>
          <w:highlight w:val="white"/>
          <w:lang w:val="en-US"/>
        </w:rPr>
      </w:pPr>
      <w:proofErr w:type="gramStart"/>
      <w:r>
        <w:rPr>
          <w:rFonts w:ascii="Times New Roman" w:hAnsi="Times New Roman"/>
          <w:b w:val="0"/>
          <w:color w:val="000000"/>
          <w:sz w:val="28"/>
        </w:rPr>
        <w:t>е</w:t>
      </w:r>
      <w:proofErr w:type="gramEnd"/>
      <w:r w:rsidRPr="003C48FD">
        <w:rPr>
          <w:rFonts w:ascii="Times New Roman" w:hAnsi="Times New Roman"/>
          <w:b w:val="0"/>
          <w:color w:val="000000"/>
          <w:sz w:val="28"/>
          <w:lang w:val="en-US"/>
        </w:rPr>
        <w:t xml:space="preserve">-mail: </w:t>
      </w:r>
      <w:hyperlink r:id="rId4" w:history="1">
        <w:r w:rsidRPr="003C48FD">
          <w:rPr>
            <w:rFonts w:ascii="Times New Roman" w:hAnsi="Times New Roman"/>
            <w:b w:val="0"/>
            <w:color w:val="0000FF"/>
            <w:sz w:val="28"/>
            <w:highlight w:val="white"/>
            <w:u w:val="single"/>
            <w:lang w:val="en-US"/>
          </w:rPr>
          <w:t>pr@pvo.gov35.ru</w:t>
        </w:r>
      </w:hyperlink>
      <w:r w:rsidRPr="003C48FD">
        <w:rPr>
          <w:rFonts w:ascii="Times New Roman" w:hAnsi="Times New Roman"/>
          <w:b w:val="0"/>
          <w:color w:val="000000"/>
          <w:sz w:val="28"/>
          <w:highlight w:val="white"/>
          <w:lang w:val="en-US"/>
        </w:rPr>
        <w:t xml:space="preserve"> </w:t>
      </w:r>
    </w:p>
    <w:p w14:paraId="06000000" w14:textId="77777777" w:rsidR="00282FDE" w:rsidRDefault="003C48FD">
      <w:pPr>
        <w:pStyle w:val="a4"/>
        <w:ind w:left="0" w:firstLine="0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14:paraId="07000000" w14:textId="77777777" w:rsidR="00282FDE" w:rsidRDefault="00282FDE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08000000" w14:textId="77777777" w:rsidR="00282FDE" w:rsidRDefault="003C48FD">
      <w:pPr>
        <w:widowControl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Поручительство Центра гарантийного обеспечения открыло доступ для вологодской компании к льготному финансированию</w:t>
      </w:r>
    </w:p>
    <w:p w14:paraId="09000000" w14:textId="77777777" w:rsidR="00282FDE" w:rsidRDefault="00282FDE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0A000000" w14:textId="77777777" w:rsidR="00282FDE" w:rsidRDefault="003C48F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Предприятие «</w:t>
      </w:r>
      <w:proofErr w:type="spellStart"/>
      <w:r>
        <w:rPr>
          <w:rFonts w:ascii="Times New Roman" w:hAnsi="Times New Roman"/>
          <w:sz w:val="28"/>
        </w:rPr>
        <w:t>ЭкоПокрытие</w:t>
      </w:r>
      <w:proofErr w:type="spellEnd"/>
      <w:r>
        <w:rPr>
          <w:rFonts w:ascii="Times New Roman" w:hAnsi="Times New Roman"/>
          <w:sz w:val="28"/>
        </w:rPr>
        <w:t>» специализируется на строительстве современных спортивных объектов. Оно получило льготное финансирование при поддерж</w:t>
      </w:r>
      <w:r>
        <w:rPr>
          <w:rFonts w:ascii="Times New Roman" w:hAnsi="Times New Roman"/>
          <w:sz w:val="28"/>
        </w:rPr>
        <w:t xml:space="preserve">ке Центра гарантийного обеспечения МСП. Поручительство Центра позволило организации оформить заём в Вологодском Фонде поддержки МСП по льготной ставке. </w:t>
      </w:r>
    </w:p>
    <w:p w14:paraId="0B000000" w14:textId="77777777" w:rsidR="00282FDE" w:rsidRDefault="003C48F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«Более 15 лет Центр гарантийного обеспечения МСП помогает малым и средним предприятиям получать доступ </w:t>
      </w:r>
      <w:r>
        <w:rPr>
          <w:rFonts w:ascii="Times New Roman" w:hAnsi="Times New Roman"/>
          <w:i/>
          <w:sz w:val="28"/>
        </w:rPr>
        <w:t>к финансированию, выступая поручителем перед банками и фондами. Это позволяет бизнесу развиваться, не сталкиваясь с традиционными кредитными барьерами»,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пояснила</w:t>
      </w:r>
      <w:r>
        <w:rPr>
          <w:rFonts w:ascii="Times New Roman" w:hAnsi="Times New Roman"/>
          <w:sz w:val="28"/>
        </w:rPr>
        <w:t xml:space="preserve"> директор Центра гарантийного обеспечения МСП Оксана </w:t>
      </w:r>
      <w:proofErr w:type="spellStart"/>
      <w:r>
        <w:rPr>
          <w:rFonts w:ascii="Times New Roman" w:hAnsi="Times New Roman"/>
          <w:sz w:val="28"/>
        </w:rPr>
        <w:t>Башаркевич</w:t>
      </w:r>
      <w:proofErr w:type="spellEnd"/>
      <w:r>
        <w:rPr>
          <w:rFonts w:ascii="Times New Roman" w:hAnsi="Times New Roman"/>
          <w:sz w:val="28"/>
        </w:rPr>
        <w:t>.</w:t>
      </w:r>
    </w:p>
    <w:p w14:paraId="0C000000" w14:textId="77777777" w:rsidR="00282FDE" w:rsidRDefault="003C48F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Компания «</w:t>
      </w:r>
      <w:proofErr w:type="spellStart"/>
      <w:r>
        <w:rPr>
          <w:rFonts w:ascii="Times New Roman" w:hAnsi="Times New Roman"/>
          <w:sz w:val="28"/>
        </w:rPr>
        <w:t>ЭкоПокрытие</w:t>
      </w:r>
      <w:proofErr w:type="spellEnd"/>
      <w:r>
        <w:rPr>
          <w:rFonts w:ascii="Times New Roman" w:hAnsi="Times New Roman"/>
          <w:sz w:val="28"/>
        </w:rPr>
        <w:t>» с</w:t>
      </w:r>
      <w:r>
        <w:rPr>
          <w:rFonts w:ascii="Times New Roman" w:hAnsi="Times New Roman"/>
          <w:sz w:val="28"/>
        </w:rPr>
        <w:t xml:space="preserve"> 2018 года занимается строительством спортивных площадок, укладкой бесшовных резиновых покрытий и искусственных газонов. </w:t>
      </w:r>
    </w:p>
    <w:p w14:paraId="0D000000" w14:textId="77777777" w:rsidR="00282FDE" w:rsidRDefault="003C48F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«Благодаря поручительству Центра мы смогли привлечь заёмные средства на развитие. Это серьезная поддержка для нашего бизнеса: мы </w:t>
      </w:r>
      <w:proofErr w:type="gramStart"/>
      <w:r>
        <w:rPr>
          <w:rFonts w:ascii="Times New Roman" w:hAnsi="Times New Roman"/>
          <w:i/>
          <w:sz w:val="28"/>
        </w:rPr>
        <w:t>сможе</w:t>
      </w:r>
      <w:r>
        <w:rPr>
          <w:rFonts w:ascii="Times New Roman" w:hAnsi="Times New Roman"/>
          <w:i/>
          <w:sz w:val="28"/>
        </w:rPr>
        <w:t>м</w:t>
      </w:r>
      <w:proofErr w:type="gramEnd"/>
      <w:r>
        <w:rPr>
          <w:rFonts w:ascii="Times New Roman" w:hAnsi="Times New Roman"/>
          <w:i/>
          <w:sz w:val="28"/>
        </w:rPr>
        <w:t xml:space="preserve"> закупить материалы и выполнить больше заказов, в том числе и для муниципальных клиентов»,</w:t>
      </w:r>
      <w:r>
        <w:rPr>
          <w:rFonts w:ascii="Times New Roman" w:hAnsi="Times New Roman"/>
          <w:sz w:val="28"/>
        </w:rPr>
        <w:t xml:space="preserve"> - отметил директор компании Александр </w:t>
      </w:r>
      <w:proofErr w:type="spellStart"/>
      <w:r>
        <w:rPr>
          <w:rFonts w:ascii="Times New Roman" w:hAnsi="Times New Roman"/>
          <w:sz w:val="28"/>
        </w:rPr>
        <w:t>Боринцев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</w:t>
      </w:r>
    </w:p>
    <w:p w14:paraId="0E000000" w14:textId="77777777" w:rsidR="00282FDE" w:rsidRDefault="003C48F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Центра гарантийного обеспечения МСП оказывается в рамках нацпроекта «Эффективная и конкурентная экономика</w:t>
      </w:r>
      <w:r>
        <w:rPr>
          <w:rFonts w:ascii="Times New Roman" w:hAnsi="Times New Roman"/>
          <w:sz w:val="28"/>
        </w:rPr>
        <w:t xml:space="preserve">», инициированного Президентом РФ. </w:t>
      </w:r>
    </w:p>
    <w:p w14:paraId="0F000000" w14:textId="77777777" w:rsidR="00282FDE" w:rsidRDefault="003C48F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Обратиться в Центр гарантийного обеспечения МСП могут представители малого и среднего бизнеса и </w:t>
      </w:r>
      <w:proofErr w:type="spellStart"/>
      <w:r>
        <w:rPr>
          <w:rFonts w:ascii="Times New Roman" w:hAnsi="Times New Roman"/>
          <w:sz w:val="28"/>
        </w:rPr>
        <w:t>самозанятые</w:t>
      </w:r>
      <w:proofErr w:type="spellEnd"/>
      <w:r>
        <w:rPr>
          <w:rFonts w:ascii="Times New Roman" w:hAnsi="Times New Roman"/>
          <w:sz w:val="28"/>
        </w:rPr>
        <w:t xml:space="preserve"> граждане. Отправить заявку на получение поручительства можно через официальный </w:t>
      </w:r>
      <w:hyperlink r:id="rId5" w:history="1">
        <w:r>
          <w:rPr>
            <w:rStyle w:val="a6"/>
            <w:rFonts w:ascii="Times New Roman" w:hAnsi="Times New Roman"/>
            <w:sz w:val="28"/>
          </w:rPr>
          <w:t>сайт</w:t>
        </w:r>
      </w:hyperlink>
      <w:r>
        <w:rPr>
          <w:rFonts w:ascii="Times New Roman" w:hAnsi="Times New Roman"/>
          <w:sz w:val="28"/>
        </w:rPr>
        <w:t xml:space="preserve"> Центра. Консультации специалистов доступны по телефону 8(8202)44-29-27. </w:t>
      </w:r>
    </w:p>
    <w:p w14:paraId="10000000" w14:textId="77777777" w:rsidR="00282FDE" w:rsidRDefault="00282FDE">
      <w:pPr>
        <w:widowControl/>
        <w:pBdr>
          <w:top w:val="nil"/>
          <w:left w:val="nil"/>
          <w:bottom w:val="nil"/>
          <w:right w:val="nil"/>
        </w:pBd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1000000" w14:textId="77777777" w:rsidR="00282FDE" w:rsidRDefault="00282FDE">
      <w:pPr>
        <w:widowControl/>
        <w:pBdr>
          <w:top w:val="nil"/>
          <w:left w:val="nil"/>
          <w:bottom w:val="nil"/>
          <w:right w:val="nil"/>
        </w:pBd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2000000" w14:textId="77777777" w:rsidR="00282FDE" w:rsidRDefault="003C48FD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Подписывайтесь и будьте в курсе жизни региона!</w:t>
      </w:r>
    </w:p>
    <w:p w14:paraId="13000000" w14:textId="77777777" w:rsidR="00282FDE" w:rsidRDefault="003C48FD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hyperlink r:id="rId6" w:history="1">
        <w:proofErr w:type="spellStart"/>
        <w:r>
          <w:rPr>
            <w:rStyle w:val="1c"/>
            <w:rFonts w:ascii="Times New Roman" w:hAnsi="Times New Roman"/>
            <w:sz w:val="28"/>
          </w:rPr>
          <w:t>Telegram</w:t>
        </w:r>
        <w:proofErr w:type="spellEnd"/>
      </w:hyperlink>
    </w:p>
    <w:p w14:paraId="14000000" w14:textId="41AD1148" w:rsidR="003C48FD" w:rsidRDefault="003C48FD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hyperlink r:id="rId7" w:history="1">
        <w:proofErr w:type="spellStart"/>
        <w:r>
          <w:rPr>
            <w:rStyle w:val="1c"/>
            <w:rFonts w:ascii="Times New Roman" w:hAnsi="Times New Roman"/>
            <w:sz w:val="28"/>
          </w:rPr>
          <w:t>ВКонтакте</w:t>
        </w:r>
        <w:proofErr w:type="spellEnd"/>
      </w:hyperlink>
    </w:p>
    <w:p w14:paraId="277CBC51" w14:textId="77513C00" w:rsidR="003C48FD" w:rsidRDefault="003C48FD" w:rsidP="003C48FD">
      <w:pPr>
        <w:rPr>
          <w:rFonts w:ascii="Times New Roman" w:hAnsi="Times New Roman"/>
          <w:sz w:val="28"/>
        </w:rPr>
      </w:pPr>
    </w:p>
    <w:p w14:paraId="0277BE45" w14:textId="69B6FC9F" w:rsidR="00282FDE" w:rsidRPr="003C48FD" w:rsidRDefault="003C48FD" w:rsidP="003C48FD">
      <w:pPr>
        <w:tabs>
          <w:tab w:val="left" w:pos="61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3C48FD">
        <w:rPr>
          <w:rFonts w:ascii="Times New Roman" w:hAnsi="Times New Roman"/>
          <w:noProof/>
          <w:sz w:val="28"/>
        </w:rPr>
        <w:drawing>
          <wp:inline distT="0" distB="0" distL="0" distR="0" wp14:anchorId="72D7E187" wp14:editId="5644FCA4">
            <wp:extent cx="5940425" cy="3871288"/>
            <wp:effectExtent l="0" t="0" r="3175" b="0"/>
            <wp:docPr id="1" name="Рисунок 1" descr="C:\Users\Паутова ЕК\Downloads\Telegram Desktop\03.06.2025 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утова ЕК\Downloads\Telegram Desktop\03.06.2025 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2FDE" w:rsidRPr="003C48F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DE"/>
    <w:rsid w:val="00282FDE"/>
    <w:rsid w:val="003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F2475-3165-4893-BBBF-21839F60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next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s2">
    <w:name w:val="s2"/>
    <w:basedOn w:val="14"/>
    <w:link w:val="s20"/>
  </w:style>
  <w:style w:type="character" w:customStyle="1" w:styleId="s20">
    <w:name w:val="s2"/>
    <w:basedOn w:val="15"/>
    <w:link w:val="s2"/>
  </w:style>
  <w:style w:type="paragraph" w:customStyle="1" w:styleId="16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</w:rPr>
  </w:style>
  <w:style w:type="paragraph" w:customStyle="1" w:styleId="17">
    <w:name w:val="Строгий1"/>
    <w:basedOn w:val="16"/>
    <w:link w:val="a3"/>
    <w:rPr>
      <w:b/>
    </w:rPr>
  </w:style>
  <w:style w:type="character" w:styleId="a3">
    <w:name w:val="Strong"/>
    <w:basedOn w:val="a0"/>
    <w:link w:val="17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after="0" w:line="240" w:lineRule="auto"/>
      <w:ind w:left="26" w:right="26" w:firstLine="386"/>
      <w:jc w:val="both"/>
    </w:pPr>
    <w:rPr>
      <w:rFonts w:ascii="Times New Roman" w:hAnsi="Times New Roman"/>
      <w:sz w:val="21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1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43">
    <w:name w:val="Заголовок 4 Знак"/>
    <w:link w:val="44"/>
    <w:rPr>
      <w:rFonts w:ascii="XO Thames" w:hAnsi="XO Thames"/>
      <w:b/>
      <w:sz w:val="24"/>
    </w:rPr>
  </w:style>
  <w:style w:type="character" w:customStyle="1" w:styleId="44">
    <w:name w:val="Заголовок 4 Знак"/>
    <w:link w:val="43"/>
    <w:rPr>
      <w:rFonts w:ascii="XO Thames" w:hAnsi="XO Thames"/>
      <w:b/>
      <w:sz w:val="24"/>
    </w:rPr>
  </w:style>
  <w:style w:type="paragraph" w:customStyle="1" w:styleId="18">
    <w:name w:val="Гиперссылка1"/>
    <w:link w:val="a6"/>
    <w:rPr>
      <w:color w:val="0000FF"/>
      <w:u w:val="single"/>
    </w:rPr>
  </w:style>
  <w:style w:type="character" w:styleId="a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Гиперссылка1"/>
    <w:basedOn w:val="14"/>
    <w:link w:val="1c"/>
    <w:rPr>
      <w:color w:val="0000FF"/>
      <w:u w:val="single"/>
    </w:rPr>
  </w:style>
  <w:style w:type="character" w:customStyle="1" w:styleId="1c">
    <w:name w:val="Гиперссылка1"/>
    <w:basedOn w:val="15"/>
    <w:link w:val="1b"/>
    <w:rPr>
      <w:color w:val="0000FF"/>
      <w:u w:val="single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1">
    <w:name w:val="Заголовок 4 Знак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d">
    <w:name w:val="Выделение1"/>
    <w:basedOn w:val="14"/>
    <w:link w:val="1e"/>
    <w:rPr>
      <w:i/>
    </w:rPr>
  </w:style>
  <w:style w:type="character" w:customStyle="1" w:styleId="1e">
    <w:name w:val="Выделение1"/>
    <w:basedOn w:val="15"/>
    <w:link w:val="1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vk.com/volog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vologdaoblast" TargetMode="External"/><Relationship Id="rId5" Type="http://schemas.openxmlformats.org/officeDocument/2006/relationships/hyperlink" Target="https://cgo35.ru/zayavka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@pvo.gov35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Паутова ЕК</cp:lastModifiedBy>
  <cp:revision>3</cp:revision>
  <dcterms:created xsi:type="dcterms:W3CDTF">2025-06-02T11:03:00Z</dcterms:created>
  <dcterms:modified xsi:type="dcterms:W3CDTF">2025-06-03T13:22:00Z</dcterms:modified>
</cp:coreProperties>
</file>