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32" w:rsidRPr="00581A32" w:rsidRDefault="00581A32" w:rsidP="00581A32">
      <w:pPr>
        <w:spacing w:after="0" w:line="240" w:lineRule="auto"/>
        <w:contextualSpacing/>
        <w:jc w:val="center"/>
        <w:rPr>
          <w:rFonts w:ascii="Times New Roman" w:eastAsia="BatangChe" w:hAnsi="Times New Roman" w:cs="Times New Roman"/>
          <w:noProof/>
          <w:sz w:val="32"/>
          <w:szCs w:val="32"/>
        </w:rPr>
      </w:pPr>
      <w:r w:rsidRPr="00581A32">
        <w:rPr>
          <w:rFonts w:ascii="Times New Roman" w:eastAsia="BatangChe" w:hAnsi="Times New Roman" w:cs="Times New Roman"/>
          <w:noProof/>
          <w:sz w:val="32"/>
          <w:szCs w:val="32"/>
        </w:rPr>
        <w:drawing>
          <wp:inline distT="0" distB="0" distL="0" distR="0">
            <wp:extent cx="542925" cy="704850"/>
            <wp:effectExtent l="19050" t="0" r="9525" b="0"/>
            <wp:docPr id="2"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581A32" w:rsidRPr="00581A32" w:rsidRDefault="00581A32" w:rsidP="00581A32">
      <w:pPr>
        <w:spacing w:after="0" w:line="240" w:lineRule="auto"/>
        <w:contextualSpacing/>
        <w:jc w:val="center"/>
        <w:rPr>
          <w:rFonts w:ascii="Times New Roman" w:eastAsia="BatangChe" w:hAnsi="Times New Roman" w:cs="Times New Roman"/>
          <w:b/>
          <w:sz w:val="36"/>
          <w:szCs w:val="36"/>
        </w:rPr>
      </w:pPr>
      <w:r w:rsidRPr="00581A32">
        <w:rPr>
          <w:rFonts w:ascii="Times New Roman" w:eastAsia="BatangChe" w:hAnsi="Times New Roman" w:cs="Times New Roman"/>
          <w:b/>
          <w:sz w:val="36"/>
          <w:szCs w:val="36"/>
        </w:rPr>
        <w:t>Администрация</w:t>
      </w:r>
      <w:r w:rsidRPr="00581A32">
        <w:rPr>
          <w:rFonts w:ascii="Times New Roman" w:eastAsia="BatangChe" w:hAnsi="Times New Roman" w:cs="Times New Roman"/>
        </w:rPr>
        <w:t xml:space="preserve"> </w:t>
      </w:r>
      <w:r w:rsidRPr="00581A32">
        <w:rPr>
          <w:rFonts w:ascii="Times New Roman" w:eastAsia="BatangChe" w:hAnsi="Times New Roman" w:cs="Times New Roman"/>
          <w:b/>
          <w:sz w:val="36"/>
          <w:szCs w:val="36"/>
        </w:rPr>
        <w:t>Сямженского муниципального округа</w:t>
      </w:r>
    </w:p>
    <w:p w:rsidR="00581A32" w:rsidRPr="00581A32" w:rsidRDefault="00581A32" w:rsidP="00581A32">
      <w:pPr>
        <w:spacing w:after="0" w:line="240" w:lineRule="auto"/>
        <w:contextualSpacing/>
        <w:jc w:val="center"/>
        <w:rPr>
          <w:rFonts w:ascii="Times New Roman" w:eastAsia="BatangChe" w:hAnsi="Times New Roman" w:cs="Times New Roman"/>
          <w:b/>
          <w:sz w:val="36"/>
          <w:szCs w:val="36"/>
        </w:rPr>
      </w:pPr>
      <w:r w:rsidRPr="00581A32">
        <w:rPr>
          <w:rFonts w:ascii="Times New Roman" w:eastAsia="BatangChe" w:hAnsi="Times New Roman" w:cs="Times New Roman"/>
          <w:b/>
          <w:sz w:val="36"/>
          <w:szCs w:val="36"/>
        </w:rPr>
        <w:t>Вологодской области</w:t>
      </w:r>
    </w:p>
    <w:p w:rsidR="00581A32" w:rsidRPr="00581A32" w:rsidRDefault="00581A32" w:rsidP="00581A32">
      <w:pPr>
        <w:spacing w:after="0" w:line="240" w:lineRule="auto"/>
        <w:contextualSpacing/>
        <w:rPr>
          <w:rFonts w:ascii="Times New Roman" w:eastAsia="BatangChe" w:hAnsi="Times New Roman" w:cs="Times New Roman"/>
          <w:sz w:val="28"/>
          <w:szCs w:val="28"/>
        </w:rPr>
      </w:pPr>
    </w:p>
    <w:p w:rsidR="00581A32" w:rsidRPr="00581A32" w:rsidRDefault="00581A32" w:rsidP="00581A32">
      <w:pPr>
        <w:pStyle w:val="20"/>
        <w:keepNext/>
        <w:keepLines/>
        <w:shd w:val="clear" w:color="auto" w:fill="auto"/>
        <w:spacing w:after="0" w:line="240" w:lineRule="auto"/>
        <w:contextualSpacing/>
        <w:jc w:val="center"/>
        <w:rPr>
          <w:rFonts w:ascii="Times New Roman" w:eastAsia="BatangChe" w:hAnsi="Times New Roman" w:cs="Times New Roman"/>
          <w:sz w:val="40"/>
          <w:szCs w:val="40"/>
        </w:rPr>
      </w:pPr>
      <w:r w:rsidRPr="00581A32">
        <w:rPr>
          <w:rFonts w:ascii="Times New Roman" w:eastAsia="BatangChe" w:hAnsi="Times New Roman" w:cs="Times New Roman"/>
          <w:sz w:val="40"/>
          <w:szCs w:val="40"/>
        </w:rPr>
        <w:t>ПОСТАНОВЛЕНИЕ</w:t>
      </w:r>
    </w:p>
    <w:p w:rsidR="00581A32" w:rsidRPr="00581A32" w:rsidRDefault="00581A32" w:rsidP="00581A32">
      <w:pPr>
        <w:pStyle w:val="a3"/>
        <w:tabs>
          <w:tab w:val="left" w:pos="4820"/>
        </w:tabs>
        <w:ind w:left="20" w:right="5072"/>
        <w:contextualSpacing/>
        <w:rPr>
          <w:rFonts w:eastAsia="BatangChe"/>
        </w:rPr>
      </w:pPr>
    </w:p>
    <w:p w:rsidR="00581A32" w:rsidRPr="00581A32" w:rsidRDefault="00581A32" w:rsidP="00581A32">
      <w:pPr>
        <w:spacing w:after="0" w:line="240" w:lineRule="auto"/>
        <w:contextualSpacing/>
        <w:rPr>
          <w:rFonts w:ascii="Times New Roman" w:eastAsia="BatangChe" w:hAnsi="Times New Roman" w:cs="Times New Roman"/>
          <w:sz w:val="28"/>
          <w:szCs w:val="23"/>
        </w:rPr>
      </w:pPr>
      <w:r w:rsidRPr="00581A32">
        <w:rPr>
          <w:rFonts w:ascii="Times New Roman" w:eastAsia="BatangChe" w:hAnsi="Times New Roman" w:cs="Times New Roman"/>
          <w:sz w:val="28"/>
          <w:szCs w:val="23"/>
        </w:rPr>
        <w:t xml:space="preserve">от  </w:t>
      </w:r>
      <w:r w:rsidR="0050169C">
        <w:rPr>
          <w:rFonts w:ascii="Times New Roman" w:eastAsia="BatangChe" w:hAnsi="Times New Roman" w:cs="Times New Roman"/>
          <w:sz w:val="28"/>
          <w:szCs w:val="23"/>
        </w:rPr>
        <w:t>10</w:t>
      </w:r>
      <w:r w:rsidRPr="00581A32">
        <w:rPr>
          <w:rFonts w:ascii="Times New Roman" w:eastAsia="BatangChe" w:hAnsi="Times New Roman" w:cs="Times New Roman"/>
          <w:sz w:val="28"/>
          <w:szCs w:val="23"/>
        </w:rPr>
        <w:t>.0</w:t>
      </w:r>
      <w:r w:rsidR="0050169C">
        <w:rPr>
          <w:rFonts w:ascii="Times New Roman" w:eastAsia="BatangChe" w:hAnsi="Times New Roman" w:cs="Times New Roman"/>
          <w:sz w:val="28"/>
          <w:szCs w:val="23"/>
        </w:rPr>
        <w:t>9</w:t>
      </w:r>
      <w:r w:rsidRPr="00581A32">
        <w:rPr>
          <w:rFonts w:ascii="Times New Roman" w:eastAsia="BatangChe" w:hAnsi="Times New Roman" w:cs="Times New Roman"/>
          <w:sz w:val="28"/>
          <w:szCs w:val="23"/>
        </w:rPr>
        <w:t xml:space="preserve">.2024  № </w:t>
      </w:r>
      <w:r w:rsidR="0050169C">
        <w:rPr>
          <w:rFonts w:ascii="Times New Roman" w:eastAsia="BatangChe" w:hAnsi="Times New Roman" w:cs="Times New Roman"/>
          <w:sz w:val="28"/>
          <w:szCs w:val="23"/>
        </w:rPr>
        <w:t>687</w:t>
      </w:r>
    </w:p>
    <w:p w:rsidR="00581A32" w:rsidRPr="00581A32" w:rsidRDefault="00581A32" w:rsidP="00581A32">
      <w:pPr>
        <w:pStyle w:val="a3"/>
        <w:tabs>
          <w:tab w:val="left" w:pos="4820"/>
        </w:tabs>
        <w:ind w:left="20" w:right="5072"/>
        <w:contextualSpacing/>
        <w:rPr>
          <w:rFonts w:eastAsia="BatangChe"/>
          <w:b/>
          <w:sz w:val="24"/>
        </w:rPr>
      </w:pPr>
      <w:r w:rsidRPr="00581A32">
        <w:rPr>
          <w:rFonts w:eastAsia="BatangChe"/>
          <w:b/>
          <w:i/>
          <w:iCs/>
          <w:sz w:val="24"/>
        </w:rPr>
        <w:t>с. Сямжа Вологодской области</w:t>
      </w:r>
    </w:p>
    <w:p w:rsidR="00581A32" w:rsidRPr="00581A32" w:rsidRDefault="00581A32" w:rsidP="00581A32">
      <w:pPr>
        <w:pStyle w:val="a3"/>
        <w:ind w:left="20" w:right="394" w:firstLine="709"/>
        <w:contextualSpacing/>
        <w:rPr>
          <w:rFonts w:eastAsia="BatangChe"/>
        </w:rPr>
      </w:pPr>
    </w:p>
    <w:p w:rsidR="00581A32" w:rsidRPr="00581A32" w:rsidRDefault="00581A32" w:rsidP="00581A32">
      <w:pPr>
        <w:pStyle w:val="a3"/>
        <w:tabs>
          <w:tab w:val="left" w:pos="5954"/>
        </w:tabs>
        <w:ind w:right="4251"/>
        <w:contextualSpacing/>
        <w:rPr>
          <w:rFonts w:eastAsia="BatangChe"/>
        </w:rPr>
      </w:pPr>
      <w:r w:rsidRPr="00581A32">
        <w:rPr>
          <w:rFonts w:eastAsia="BatangChe"/>
        </w:rPr>
        <w:t>Об утверждении административного регламента предоставления муниципальной услуги «</w:t>
      </w:r>
      <w:r w:rsidRPr="00581A32">
        <w:t>Установление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w:t>
      </w:r>
      <w:r w:rsidRPr="00581A32">
        <w:rPr>
          <w:rFonts w:eastAsia="BatangChe"/>
        </w:rPr>
        <w:t>»</w:t>
      </w:r>
    </w:p>
    <w:p w:rsidR="00581A32" w:rsidRPr="00581A32" w:rsidRDefault="00581A32" w:rsidP="00581A32">
      <w:pPr>
        <w:pStyle w:val="a3"/>
        <w:ind w:right="394"/>
        <w:contextualSpacing/>
        <w:rPr>
          <w:rFonts w:eastAsia="BatangChe"/>
        </w:rPr>
      </w:pPr>
    </w:p>
    <w:p w:rsidR="00581A32" w:rsidRPr="00581A32" w:rsidRDefault="00581A32" w:rsidP="00581A32">
      <w:pPr>
        <w:spacing w:after="0" w:line="240" w:lineRule="auto"/>
        <w:ind w:firstLine="708"/>
        <w:contextualSpacing/>
        <w:jc w:val="both"/>
        <w:rPr>
          <w:rFonts w:ascii="Times New Roman" w:eastAsia="BatangChe" w:hAnsi="Times New Roman" w:cs="Times New Roman"/>
          <w:b/>
          <w:bCs/>
          <w:sz w:val="28"/>
          <w:szCs w:val="28"/>
        </w:rPr>
      </w:pPr>
      <w:r w:rsidRPr="00581A32">
        <w:rPr>
          <w:rFonts w:ascii="Times New Roman" w:eastAsia="BatangChe"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Сямженского муниципального района от 31.03.2022 № 93 «Об утверждении Порядка разработки и утверждения административных регламентов предоставления муниципальных услуг», </w:t>
      </w:r>
      <w:r w:rsidRPr="00581A32">
        <w:rPr>
          <w:rFonts w:ascii="Times New Roman" w:hAnsi="Times New Roman" w:cs="Times New Roman"/>
          <w:sz w:val="28"/>
          <w:szCs w:val="28"/>
        </w:rPr>
        <w:t>постановлением администрации Сямженского муниципального округа от 11.04.2023 № 259 «Об утверждении перечня муниципальных услуг, предоставляемых администрацией Сямженского муниципального округа»,</w:t>
      </w:r>
      <w:r w:rsidRPr="00581A32">
        <w:rPr>
          <w:rFonts w:ascii="Times New Roman" w:eastAsia="BatangChe" w:hAnsi="Times New Roman" w:cs="Times New Roman"/>
          <w:sz w:val="28"/>
          <w:szCs w:val="28"/>
        </w:rPr>
        <w:t xml:space="preserve"> </w:t>
      </w:r>
      <w:r w:rsidRPr="00581A32">
        <w:rPr>
          <w:rFonts w:ascii="Times New Roman" w:eastAsia="BatangChe" w:hAnsi="Times New Roman" w:cs="Times New Roman"/>
          <w:b/>
          <w:bCs/>
          <w:sz w:val="32"/>
          <w:szCs w:val="28"/>
        </w:rPr>
        <w:t>ПОСТАНОВЛЯЮ:</w:t>
      </w:r>
    </w:p>
    <w:p w:rsidR="00581A32" w:rsidRPr="00581A32" w:rsidRDefault="00581A32" w:rsidP="00581A32">
      <w:pPr>
        <w:spacing w:after="0" w:line="240" w:lineRule="auto"/>
        <w:ind w:firstLine="708"/>
        <w:contextualSpacing/>
        <w:jc w:val="both"/>
        <w:rPr>
          <w:rFonts w:ascii="Times New Roman" w:eastAsia="BatangChe" w:hAnsi="Times New Roman" w:cs="Times New Roman"/>
          <w:b/>
          <w:bCs/>
          <w:sz w:val="28"/>
        </w:rPr>
      </w:pPr>
    </w:p>
    <w:p w:rsidR="00581A32" w:rsidRPr="00581A32" w:rsidRDefault="00581A32" w:rsidP="00581A32">
      <w:pPr>
        <w:spacing w:after="0" w:line="240" w:lineRule="auto"/>
        <w:ind w:firstLine="708"/>
        <w:contextualSpacing/>
        <w:jc w:val="both"/>
        <w:rPr>
          <w:rFonts w:ascii="Times New Roman" w:eastAsia="BatangChe" w:hAnsi="Times New Roman" w:cs="Times New Roman"/>
        </w:rPr>
      </w:pPr>
      <w:r w:rsidRPr="00581A32">
        <w:rPr>
          <w:rFonts w:ascii="Times New Roman" w:eastAsia="BatangChe" w:hAnsi="Times New Roman" w:cs="Times New Roman"/>
          <w:bCs/>
          <w:sz w:val="28"/>
        </w:rPr>
        <w:t xml:space="preserve">1. Утвердить административный регламент </w:t>
      </w:r>
      <w:r w:rsidRPr="00581A32">
        <w:rPr>
          <w:rFonts w:ascii="Times New Roman" w:eastAsia="BatangChe" w:hAnsi="Times New Roman" w:cs="Times New Roman"/>
          <w:sz w:val="28"/>
        </w:rPr>
        <w:t>предоставления муниципальной услуги</w:t>
      </w:r>
      <w:r w:rsidRPr="00581A32">
        <w:rPr>
          <w:rFonts w:ascii="Times New Roman" w:eastAsia="BatangChe" w:hAnsi="Times New Roman" w:cs="Times New Roman"/>
          <w:sz w:val="28"/>
          <w:szCs w:val="28"/>
        </w:rPr>
        <w:t xml:space="preserve"> «</w:t>
      </w:r>
      <w:r w:rsidRPr="00581A32">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w:t>
      </w:r>
      <w:r w:rsidRPr="00581A32">
        <w:rPr>
          <w:rFonts w:ascii="Times New Roman" w:eastAsia="BatangChe" w:hAnsi="Times New Roman" w:cs="Times New Roman"/>
          <w:sz w:val="28"/>
          <w:szCs w:val="28"/>
        </w:rPr>
        <w:t>» согласно приложению к настоящему постановлению.</w:t>
      </w:r>
    </w:p>
    <w:p w:rsidR="00581A32" w:rsidRPr="00581A32" w:rsidRDefault="00581A32" w:rsidP="00581A32">
      <w:pPr>
        <w:widowControl w:val="0"/>
        <w:autoSpaceDE w:val="0"/>
        <w:autoSpaceDN w:val="0"/>
        <w:adjustRightInd w:val="0"/>
        <w:spacing w:after="0" w:line="240" w:lineRule="auto"/>
        <w:ind w:firstLine="540"/>
        <w:contextualSpacing/>
        <w:jc w:val="both"/>
        <w:rPr>
          <w:rFonts w:ascii="Times New Roman" w:eastAsia="BatangChe" w:hAnsi="Times New Roman" w:cs="Times New Roman"/>
          <w:sz w:val="28"/>
          <w:szCs w:val="28"/>
        </w:rPr>
      </w:pPr>
      <w:r w:rsidRPr="00581A32">
        <w:rPr>
          <w:rFonts w:ascii="Times New Roman" w:eastAsia="BatangChe" w:hAnsi="Times New Roman" w:cs="Times New Roman"/>
          <w:bCs/>
          <w:sz w:val="28"/>
          <w:szCs w:val="28"/>
        </w:rPr>
        <w:tab/>
        <w:t>2. Отделу</w:t>
      </w:r>
      <w:r w:rsidRPr="00581A32">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постановления и текста административного регламента на официальном сайте Сямженского муниципального округа в информационно-телекоммуникационной сети «Интернет».</w:t>
      </w:r>
    </w:p>
    <w:p w:rsidR="00581A32" w:rsidRPr="00581A32" w:rsidRDefault="00581A32" w:rsidP="00581A32">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581A32">
        <w:rPr>
          <w:rFonts w:ascii="Times New Roman" w:eastAsia="BatangChe" w:hAnsi="Times New Roman" w:cs="Times New Roman"/>
          <w:bCs/>
          <w:sz w:val="28"/>
          <w:szCs w:val="28"/>
        </w:rPr>
        <w:t>3. Комитету по управлению имуществом администрации Сямженского муниципального округа</w:t>
      </w:r>
      <w:r w:rsidRPr="00581A32">
        <w:rPr>
          <w:rFonts w:ascii="Times New Roman" w:eastAsia="BatangChe" w:hAnsi="Times New Roman" w:cs="Times New Roman"/>
          <w:sz w:val="28"/>
          <w:szCs w:val="28"/>
        </w:rPr>
        <w:t xml:space="preserve"> (Кочкина Е.А.) обеспечить в течение 3 рабочих дней со дня подписания настоящего постановления размещение постановления и текста административного регламента в местах предоставления муниципальной </w:t>
      </w:r>
      <w:r w:rsidRPr="00581A32">
        <w:rPr>
          <w:rFonts w:ascii="Times New Roman" w:eastAsia="BatangChe" w:hAnsi="Times New Roman" w:cs="Times New Roman"/>
          <w:sz w:val="28"/>
          <w:szCs w:val="28"/>
        </w:rPr>
        <w:lastRenderedPageBreak/>
        <w:t xml:space="preserve">услуги, а также совместно с </w:t>
      </w:r>
      <w:r w:rsidRPr="00581A32">
        <w:rPr>
          <w:rFonts w:ascii="Times New Roman" w:eastAsia="BatangChe" w:hAnsi="Times New Roman" w:cs="Times New Roman"/>
          <w:bCs/>
          <w:sz w:val="28"/>
          <w:szCs w:val="28"/>
        </w:rPr>
        <w:t>отделом</w:t>
      </w:r>
      <w:r w:rsidRPr="00581A32">
        <w:rPr>
          <w:rFonts w:ascii="Times New Roman" w:eastAsia="BatangChe" w:hAnsi="Times New Roman" w:cs="Times New Roman"/>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на официальном сайте Сямженского муниципального округа в информационно-телекоммуникационной сети «Интернет» информации о муниципальной услуге, предоставляемой в соответствии с административным регламентом, предусмотренной Порядком разработки и утверждения административных регламентов предоставления муниципальных, утвержденным постановлением администрации Сямженского муниципального района от 31.03.2022 № 93.</w:t>
      </w:r>
    </w:p>
    <w:p w:rsidR="00581A32" w:rsidRPr="00286382" w:rsidRDefault="00581A32" w:rsidP="00581A32">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581A32">
        <w:rPr>
          <w:rFonts w:ascii="Times New Roman" w:eastAsia="BatangChe" w:hAnsi="Times New Roman" w:cs="Times New Roman"/>
          <w:sz w:val="28"/>
          <w:szCs w:val="28"/>
        </w:rPr>
        <w:t xml:space="preserve">4. </w:t>
      </w:r>
      <w:r w:rsidRPr="00286382">
        <w:rPr>
          <w:rFonts w:ascii="Times New Roman" w:eastAsia="BatangChe" w:hAnsi="Times New Roman" w:cs="Times New Roman"/>
          <w:sz w:val="28"/>
          <w:szCs w:val="28"/>
        </w:rPr>
        <w:t xml:space="preserve">Признать утратившими силу следующие постановления администрации Сямженского муниципального района: </w:t>
      </w:r>
    </w:p>
    <w:p w:rsidR="00581A32" w:rsidRPr="00286382" w:rsidRDefault="00581A32" w:rsidP="00581A32">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286382">
        <w:rPr>
          <w:rFonts w:ascii="Times New Roman" w:eastAsia="BatangChe" w:hAnsi="Times New Roman" w:cs="Times New Roman"/>
          <w:sz w:val="28"/>
          <w:szCs w:val="28"/>
        </w:rPr>
        <w:t>- от 11.12.2017 № 4</w:t>
      </w:r>
      <w:r>
        <w:rPr>
          <w:rFonts w:ascii="Times New Roman" w:eastAsia="BatangChe" w:hAnsi="Times New Roman" w:cs="Times New Roman"/>
          <w:sz w:val="28"/>
          <w:szCs w:val="28"/>
        </w:rPr>
        <w:t>60</w:t>
      </w:r>
      <w:r w:rsidRPr="00286382">
        <w:rPr>
          <w:rFonts w:ascii="Times New Roman" w:eastAsia="BatangChe" w:hAnsi="Times New Roman" w:cs="Times New Roman"/>
          <w:sz w:val="28"/>
          <w:szCs w:val="28"/>
        </w:rPr>
        <w:t xml:space="preserve"> «</w:t>
      </w:r>
      <w:r w:rsidRPr="001D0872">
        <w:rPr>
          <w:rFonts w:ascii="Times New Roman" w:hAnsi="Times New Roman"/>
          <w:sz w:val="28"/>
          <w:szCs w:val="28"/>
        </w:rPr>
        <w:t xml:space="preserve">Об утверждении административного регламента предоставления муниципальной услуги </w:t>
      </w:r>
      <w:r w:rsidRPr="001D0872">
        <w:rPr>
          <w:rFonts w:ascii="Times New Roman" w:hAnsi="Times New Roman"/>
          <w:spacing w:val="-4"/>
          <w:sz w:val="28"/>
          <w:szCs w:val="28"/>
        </w:rPr>
        <w:t xml:space="preserve">по </w:t>
      </w:r>
      <w:r w:rsidRPr="001D0872">
        <w:rPr>
          <w:rFonts w:ascii="Times New Roman" w:hAnsi="Times New Roman"/>
          <w:sz w:val="28"/>
          <w:szCs w:val="28"/>
        </w:rPr>
        <w:t>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 (за исключением федеральной собственности и собственности субъектов Российской Федерации)</w:t>
      </w:r>
      <w:r w:rsidRPr="00286382">
        <w:rPr>
          <w:rFonts w:ascii="Times New Roman" w:hAnsi="Times New Roman" w:cs="Times New Roman"/>
          <w:sz w:val="28"/>
          <w:szCs w:val="28"/>
        </w:rPr>
        <w:t>»;</w:t>
      </w:r>
    </w:p>
    <w:p w:rsidR="00581A32" w:rsidRPr="00581A32" w:rsidRDefault="00581A32" w:rsidP="00581A32">
      <w:pPr>
        <w:widowControl w:val="0"/>
        <w:autoSpaceDE w:val="0"/>
        <w:autoSpaceDN w:val="0"/>
        <w:adjustRightInd w:val="0"/>
        <w:spacing w:after="0" w:line="240" w:lineRule="auto"/>
        <w:ind w:firstLine="708"/>
        <w:contextualSpacing/>
        <w:jc w:val="both"/>
        <w:rPr>
          <w:rFonts w:ascii="Times New Roman" w:eastAsia="BatangChe" w:hAnsi="Times New Roman" w:cs="Times New Roman"/>
          <w:sz w:val="28"/>
          <w:szCs w:val="28"/>
        </w:rPr>
      </w:pPr>
      <w:r w:rsidRPr="00286382">
        <w:rPr>
          <w:rFonts w:ascii="Times New Roman" w:hAnsi="Times New Roman" w:cs="Times New Roman"/>
          <w:sz w:val="28"/>
          <w:szCs w:val="28"/>
        </w:rPr>
        <w:t xml:space="preserve">- пункт </w:t>
      </w:r>
      <w:r>
        <w:rPr>
          <w:rFonts w:ascii="Times New Roman" w:hAnsi="Times New Roman" w:cs="Times New Roman"/>
          <w:sz w:val="28"/>
          <w:szCs w:val="28"/>
        </w:rPr>
        <w:t>3</w:t>
      </w:r>
      <w:r w:rsidRPr="00286382">
        <w:rPr>
          <w:rFonts w:ascii="Times New Roman" w:hAnsi="Times New Roman" w:cs="Times New Roman"/>
          <w:sz w:val="28"/>
          <w:szCs w:val="28"/>
        </w:rPr>
        <w:t xml:space="preserve"> постановления от 03.12.2020 № 330 «</w:t>
      </w:r>
      <w:r w:rsidRPr="00286382">
        <w:rPr>
          <w:rFonts w:ascii="Times New Roman" w:hAnsi="Times New Roman" w:cs="Times New Roman"/>
          <w:bCs/>
          <w:sz w:val="28"/>
          <w:szCs w:val="28"/>
        </w:rPr>
        <w:t>О внесении изменений и дополнений в некоторые постановления администрации Сямженского муниципального района».</w:t>
      </w:r>
    </w:p>
    <w:p w:rsidR="00581A32" w:rsidRPr="00581A32" w:rsidRDefault="00581A32" w:rsidP="00581A32">
      <w:pPr>
        <w:spacing w:after="0" w:line="240" w:lineRule="auto"/>
        <w:ind w:firstLine="709"/>
        <w:contextualSpacing/>
        <w:jc w:val="both"/>
        <w:rPr>
          <w:rFonts w:ascii="Times New Roman" w:eastAsia="BatangChe" w:hAnsi="Times New Roman" w:cs="Times New Roman"/>
          <w:sz w:val="28"/>
          <w:szCs w:val="28"/>
        </w:rPr>
      </w:pPr>
      <w:r w:rsidRPr="00581A32">
        <w:rPr>
          <w:rFonts w:ascii="Times New Roman" w:eastAsia="BatangChe" w:hAnsi="Times New Roman" w:cs="Times New Roman"/>
          <w:sz w:val="28"/>
          <w:szCs w:val="28"/>
        </w:rPr>
        <w:t>5. Настоящее постановление вступает в силу со дня его подписания.</w:t>
      </w:r>
    </w:p>
    <w:p w:rsidR="00581A32" w:rsidRPr="00581A32" w:rsidRDefault="00581A32" w:rsidP="00581A32">
      <w:pPr>
        <w:spacing w:after="0" w:line="240" w:lineRule="auto"/>
        <w:ind w:firstLine="709"/>
        <w:contextualSpacing/>
        <w:jc w:val="both"/>
        <w:rPr>
          <w:rFonts w:ascii="Times New Roman" w:eastAsia="BatangChe" w:hAnsi="Times New Roman" w:cs="Times New Roman"/>
          <w:sz w:val="28"/>
          <w:szCs w:val="28"/>
        </w:rPr>
      </w:pPr>
      <w:r w:rsidRPr="00581A32">
        <w:rPr>
          <w:rFonts w:ascii="Times New Roman" w:eastAsia="BatangChe" w:hAnsi="Times New Roman" w:cs="Times New Roman"/>
          <w:sz w:val="28"/>
          <w:szCs w:val="28"/>
        </w:rPr>
        <w:t xml:space="preserve">6. Настоящее постановление подлежит размещению на официальном сайте Сямженского муниципального округа </w:t>
      </w:r>
      <w:r w:rsidRPr="00581A32">
        <w:rPr>
          <w:rFonts w:ascii="Times New Roman" w:hAnsi="Times New Roman" w:cs="Times New Roman"/>
          <w:sz w:val="28"/>
          <w:szCs w:val="28"/>
          <w:lang w:val="en-US"/>
        </w:rPr>
        <w:t>https</w:t>
      </w:r>
      <w:r w:rsidRPr="00581A32">
        <w:rPr>
          <w:rFonts w:ascii="Times New Roman" w:hAnsi="Times New Roman" w:cs="Times New Roman"/>
          <w:sz w:val="28"/>
          <w:szCs w:val="28"/>
        </w:rPr>
        <w:t>://35</w:t>
      </w:r>
      <w:r w:rsidRPr="00581A32">
        <w:rPr>
          <w:rFonts w:ascii="Times New Roman" w:hAnsi="Times New Roman" w:cs="Times New Roman"/>
          <w:sz w:val="28"/>
          <w:szCs w:val="28"/>
          <w:lang w:val="en-US"/>
        </w:rPr>
        <w:t>syamzhenskij</w:t>
      </w:r>
      <w:r w:rsidRPr="00581A32">
        <w:rPr>
          <w:rFonts w:ascii="Times New Roman" w:hAnsi="Times New Roman" w:cs="Times New Roman"/>
          <w:sz w:val="28"/>
          <w:szCs w:val="28"/>
        </w:rPr>
        <w:t>.</w:t>
      </w:r>
      <w:r w:rsidRPr="00581A32">
        <w:rPr>
          <w:rFonts w:ascii="Times New Roman" w:hAnsi="Times New Roman" w:cs="Times New Roman"/>
          <w:sz w:val="28"/>
          <w:szCs w:val="28"/>
          <w:lang w:val="en-US"/>
        </w:rPr>
        <w:t>gosuslugi</w:t>
      </w:r>
      <w:r w:rsidRPr="00581A32">
        <w:rPr>
          <w:rFonts w:ascii="Times New Roman" w:hAnsi="Times New Roman" w:cs="Times New Roman"/>
          <w:sz w:val="28"/>
          <w:szCs w:val="28"/>
        </w:rPr>
        <w:t>.</w:t>
      </w:r>
      <w:r w:rsidRPr="00581A32">
        <w:rPr>
          <w:rFonts w:ascii="Times New Roman" w:hAnsi="Times New Roman" w:cs="Times New Roman"/>
          <w:sz w:val="28"/>
          <w:szCs w:val="28"/>
          <w:lang w:val="en-US"/>
        </w:rPr>
        <w:t>ru</w:t>
      </w:r>
      <w:r w:rsidRPr="00581A32">
        <w:rPr>
          <w:rFonts w:ascii="Times New Roman" w:eastAsia="BatangChe" w:hAnsi="Times New Roman" w:cs="Times New Roman"/>
          <w:sz w:val="28"/>
          <w:szCs w:val="28"/>
        </w:rPr>
        <w:t xml:space="preserve"> в информационно-телекоммуникационной сети Интернет.</w:t>
      </w:r>
    </w:p>
    <w:p w:rsidR="00581A32" w:rsidRPr="00581A32" w:rsidRDefault="00581A32" w:rsidP="00581A32">
      <w:pPr>
        <w:spacing w:after="0" w:line="240" w:lineRule="auto"/>
        <w:ind w:firstLine="709"/>
        <w:contextualSpacing/>
        <w:jc w:val="both"/>
        <w:rPr>
          <w:rFonts w:ascii="Times New Roman" w:eastAsia="BatangChe" w:hAnsi="Times New Roman" w:cs="Times New Roman"/>
          <w:sz w:val="28"/>
          <w:szCs w:val="28"/>
        </w:rPr>
      </w:pPr>
      <w:r w:rsidRPr="00581A32">
        <w:rPr>
          <w:rFonts w:ascii="Times New Roman" w:eastAsia="BatangChe" w:hAnsi="Times New Roman" w:cs="Times New Roman"/>
          <w:sz w:val="28"/>
          <w:szCs w:val="28"/>
        </w:rPr>
        <w:t>7. Информацию о размещении настоящего постановления на официальном сайте Сямженского муниципального округа опубликовать в газете «Восход».</w:t>
      </w:r>
    </w:p>
    <w:p w:rsidR="00581A32" w:rsidRPr="00581A32" w:rsidRDefault="00581A32" w:rsidP="00581A32">
      <w:pPr>
        <w:pStyle w:val="a5"/>
        <w:tabs>
          <w:tab w:val="left" w:pos="540"/>
          <w:tab w:val="left" w:pos="709"/>
        </w:tabs>
        <w:ind w:right="62"/>
        <w:contextualSpacing/>
        <w:jc w:val="both"/>
        <w:rPr>
          <w:rFonts w:ascii="Times New Roman" w:eastAsia="BatangChe" w:hAnsi="Times New Roman" w:cs="Times New Roman"/>
          <w:sz w:val="28"/>
          <w:szCs w:val="28"/>
        </w:rPr>
      </w:pPr>
      <w:r w:rsidRPr="00581A32">
        <w:rPr>
          <w:rFonts w:ascii="Times New Roman" w:eastAsia="BatangChe" w:hAnsi="Times New Roman" w:cs="Times New Roman"/>
          <w:sz w:val="28"/>
          <w:szCs w:val="28"/>
        </w:rPr>
        <w:tab/>
      </w:r>
    </w:p>
    <w:p w:rsidR="00FD4128" w:rsidRPr="00581A32" w:rsidRDefault="00581A32" w:rsidP="00581A32">
      <w:pPr>
        <w:pStyle w:val="ConsPlusNormal"/>
        <w:contextualSpacing/>
        <w:rPr>
          <w:rFonts w:ascii="Times New Roman" w:hAnsi="Times New Roman" w:cs="Times New Roman"/>
        </w:rPr>
      </w:pPr>
      <w:r w:rsidRPr="00581A32">
        <w:rPr>
          <w:rFonts w:ascii="Times New Roman" w:eastAsia="BatangChe" w:hAnsi="Times New Roman" w:cs="Times New Roman"/>
          <w:sz w:val="28"/>
          <w:szCs w:val="28"/>
        </w:rPr>
        <w:t>Глава Сямженского муниципального округа                                       С.Н. Лашков</w:t>
      </w: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Default="00FD4128"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581A32" w:rsidRDefault="00581A32" w:rsidP="00581A32">
      <w:pPr>
        <w:pStyle w:val="ConsPlusNormal"/>
        <w:contextualSpacing/>
        <w:rPr>
          <w:rFonts w:ascii="Times New Roman" w:hAnsi="Times New Roman" w:cs="Times New Roman"/>
        </w:rPr>
      </w:pPr>
    </w:p>
    <w:p w:rsidR="002F332D" w:rsidRPr="00581A32" w:rsidRDefault="002F332D" w:rsidP="00581A32">
      <w:pPr>
        <w:pStyle w:val="ConsPlusNormal"/>
        <w:contextualSpacing/>
        <w:rPr>
          <w:rFonts w:ascii="Times New Roman" w:hAnsi="Times New Roman" w:cs="Times New Roman"/>
        </w:rPr>
      </w:pPr>
    </w:p>
    <w:p w:rsidR="00581A32" w:rsidRPr="00581A32" w:rsidRDefault="00581A32" w:rsidP="00581A32">
      <w:pPr>
        <w:spacing w:after="0" w:line="240" w:lineRule="auto"/>
        <w:contextualSpacing/>
        <w:jc w:val="right"/>
        <w:rPr>
          <w:rFonts w:ascii="Times New Roman" w:eastAsia="BatangChe" w:hAnsi="Times New Roman" w:cs="Times New Roman"/>
          <w:bCs/>
          <w:sz w:val="28"/>
          <w:szCs w:val="28"/>
        </w:rPr>
      </w:pPr>
      <w:r w:rsidRPr="00581A32">
        <w:rPr>
          <w:rFonts w:ascii="Times New Roman" w:eastAsia="BatangChe" w:hAnsi="Times New Roman" w:cs="Times New Roman"/>
          <w:bCs/>
          <w:sz w:val="28"/>
          <w:szCs w:val="28"/>
        </w:rPr>
        <w:lastRenderedPageBreak/>
        <w:t>Приложение</w:t>
      </w:r>
    </w:p>
    <w:p w:rsidR="00581A32" w:rsidRPr="00581A32" w:rsidRDefault="00581A32" w:rsidP="00581A32">
      <w:pPr>
        <w:spacing w:after="0" w:line="240" w:lineRule="auto"/>
        <w:contextualSpacing/>
        <w:jc w:val="right"/>
        <w:rPr>
          <w:rFonts w:ascii="Times New Roman" w:eastAsia="BatangChe" w:hAnsi="Times New Roman" w:cs="Times New Roman"/>
          <w:bCs/>
          <w:sz w:val="28"/>
          <w:szCs w:val="28"/>
        </w:rPr>
      </w:pPr>
      <w:r w:rsidRPr="00581A32">
        <w:rPr>
          <w:rFonts w:ascii="Times New Roman" w:eastAsia="BatangChe" w:hAnsi="Times New Roman" w:cs="Times New Roman"/>
          <w:bCs/>
          <w:sz w:val="28"/>
          <w:szCs w:val="28"/>
        </w:rPr>
        <w:t>к постановлению Администрации</w:t>
      </w:r>
    </w:p>
    <w:p w:rsidR="00581A32" w:rsidRPr="00581A32" w:rsidRDefault="00581A32" w:rsidP="00581A32">
      <w:pPr>
        <w:spacing w:after="0" w:line="240" w:lineRule="auto"/>
        <w:contextualSpacing/>
        <w:jc w:val="right"/>
        <w:rPr>
          <w:rFonts w:ascii="Times New Roman" w:eastAsia="BatangChe" w:hAnsi="Times New Roman" w:cs="Times New Roman"/>
          <w:bCs/>
          <w:sz w:val="28"/>
          <w:szCs w:val="28"/>
        </w:rPr>
      </w:pPr>
      <w:r w:rsidRPr="00581A32">
        <w:rPr>
          <w:rFonts w:ascii="Times New Roman" w:eastAsia="BatangChe" w:hAnsi="Times New Roman" w:cs="Times New Roman"/>
          <w:bCs/>
          <w:sz w:val="28"/>
          <w:szCs w:val="28"/>
        </w:rPr>
        <w:t xml:space="preserve">Сямженского муниципального округа </w:t>
      </w:r>
    </w:p>
    <w:p w:rsidR="00FD4128" w:rsidRPr="00581A32" w:rsidRDefault="00581A32" w:rsidP="00581A32">
      <w:pPr>
        <w:pStyle w:val="ConsPlusNormal"/>
        <w:contextualSpacing/>
        <w:jc w:val="right"/>
        <w:rPr>
          <w:rFonts w:ascii="Times New Roman" w:hAnsi="Times New Roman" w:cs="Times New Roman"/>
        </w:rPr>
      </w:pPr>
      <w:r w:rsidRPr="00581A32">
        <w:rPr>
          <w:rFonts w:ascii="Times New Roman" w:eastAsia="BatangChe" w:hAnsi="Times New Roman" w:cs="Times New Roman"/>
          <w:bCs/>
          <w:sz w:val="28"/>
          <w:szCs w:val="28"/>
        </w:rPr>
        <w:t xml:space="preserve">от </w:t>
      </w:r>
      <w:r w:rsidR="0050169C">
        <w:rPr>
          <w:rFonts w:ascii="Times New Roman" w:eastAsia="BatangChe" w:hAnsi="Times New Roman" w:cs="Times New Roman"/>
          <w:bCs/>
          <w:sz w:val="28"/>
          <w:szCs w:val="28"/>
        </w:rPr>
        <w:t>10</w:t>
      </w:r>
      <w:r w:rsidRPr="00581A32">
        <w:rPr>
          <w:rFonts w:ascii="Times New Roman" w:eastAsia="BatangChe" w:hAnsi="Times New Roman" w:cs="Times New Roman"/>
          <w:bCs/>
          <w:sz w:val="28"/>
          <w:szCs w:val="28"/>
        </w:rPr>
        <w:t>.0</w:t>
      </w:r>
      <w:r w:rsidR="0050169C">
        <w:rPr>
          <w:rFonts w:ascii="Times New Roman" w:eastAsia="BatangChe" w:hAnsi="Times New Roman" w:cs="Times New Roman"/>
          <w:bCs/>
          <w:sz w:val="28"/>
          <w:szCs w:val="28"/>
        </w:rPr>
        <w:t>9</w:t>
      </w:r>
      <w:r w:rsidRPr="00581A32">
        <w:rPr>
          <w:rFonts w:ascii="Times New Roman" w:eastAsia="BatangChe" w:hAnsi="Times New Roman" w:cs="Times New Roman"/>
          <w:bCs/>
          <w:sz w:val="28"/>
          <w:szCs w:val="28"/>
        </w:rPr>
        <w:t xml:space="preserve">.2024 № </w:t>
      </w:r>
      <w:r w:rsidR="0050169C">
        <w:rPr>
          <w:rFonts w:ascii="Times New Roman" w:eastAsia="BatangChe" w:hAnsi="Times New Roman" w:cs="Times New Roman"/>
          <w:bCs/>
          <w:sz w:val="28"/>
          <w:szCs w:val="28"/>
        </w:rPr>
        <w:t>687</w:t>
      </w:r>
    </w:p>
    <w:p w:rsidR="00581A32" w:rsidRPr="00581A32" w:rsidRDefault="00581A32" w:rsidP="00581A32">
      <w:pPr>
        <w:pStyle w:val="ConsPlusTitle"/>
        <w:contextualSpacing/>
        <w:jc w:val="center"/>
        <w:rPr>
          <w:rFonts w:ascii="Times New Roman" w:hAnsi="Times New Roman" w:cs="Times New Roman"/>
        </w:rPr>
      </w:pPr>
      <w:bookmarkStart w:id="0" w:name="P37"/>
      <w:bookmarkEnd w:id="0"/>
    </w:p>
    <w:p w:rsidR="00FD4128" w:rsidRPr="002F332D" w:rsidRDefault="002F332D" w:rsidP="00581A32">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А</w:t>
      </w:r>
      <w:r w:rsidRPr="002F332D">
        <w:rPr>
          <w:rFonts w:ascii="Times New Roman" w:hAnsi="Times New Roman" w:cs="Times New Roman"/>
          <w:sz w:val="28"/>
          <w:szCs w:val="28"/>
        </w:rPr>
        <w:t>дминистративный регламент</w:t>
      </w:r>
    </w:p>
    <w:p w:rsidR="00FD4128" w:rsidRPr="002F332D" w:rsidRDefault="002F332D" w:rsidP="00581A32">
      <w:pPr>
        <w:pStyle w:val="ConsPlusTitle"/>
        <w:contextualSpacing/>
        <w:jc w:val="center"/>
        <w:rPr>
          <w:rFonts w:ascii="Times New Roman" w:hAnsi="Times New Roman" w:cs="Times New Roman"/>
          <w:sz w:val="28"/>
          <w:szCs w:val="28"/>
        </w:rPr>
      </w:pPr>
      <w:r w:rsidRPr="002F332D">
        <w:rPr>
          <w:rFonts w:ascii="Times New Roman" w:hAnsi="Times New Roman" w:cs="Times New Roman"/>
          <w:sz w:val="28"/>
          <w:szCs w:val="28"/>
        </w:rPr>
        <w:t>предоставления муниципальной услуги</w:t>
      </w:r>
    </w:p>
    <w:p w:rsidR="00FD4128" w:rsidRPr="00581A32" w:rsidRDefault="002F332D" w:rsidP="00581A32">
      <w:pPr>
        <w:pStyle w:val="ConsPlusTitle"/>
        <w:contextualSpacing/>
        <w:jc w:val="center"/>
        <w:rPr>
          <w:rFonts w:ascii="Times New Roman" w:hAnsi="Times New Roman" w:cs="Times New Roman"/>
        </w:rPr>
      </w:pPr>
      <w:r w:rsidRPr="002F332D">
        <w:rPr>
          <w:rFonts w:ascii="Times New Roman" w:hAnsi="Times New Roman" w:cs="Times New Roman"/>
          <w:sz w:val="28"/>
          <w:szCs w:val="28"/>
        </w:rPr>
        <w:t>«</w:t>
      </w:r>
      <w:r>
        <w:rPr>
          <w:rFonts w:ascii="Times New Roman" w:hAnsi="Times New Roman" w:cs="Times New Roman"/>
          <w:sz w:val="28"/>
          <w:szCs w:val="28"/>
        </w:rPr>
        <w:t>У</w:t>
      </w:r>
      <w:r w:rsidRPr="002F332D">
        <w:rPr>
          <w:rFonts w:ascii="Times New Roman" w:hAnsi="Times New Roman" w:cs="Times New Roman"/>
          <w:sz w:val="28"/>
          <w:szCs w:val="28"/>
        </w:rPr>
        <w:t>становление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w:t>
      </w: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Title"/>
        <w:contextualSpacing/>
        <w:jc w:val="center"/>
        <w:outlineLvl w:val="1"/>
        <w:rPr>
          <w:rFonts w:ascii="Times New Roman" w:hAnsi="Times New Roman" w:cs="Times New Roman"/>
          <w:sz w:val="28"/>
          <w:szCs w:val="28"/>
        </w:rPr>
      </w:pPr>
      <w:r w:rsidRPr="00581A32">
        <w:rPr>
          <w:rFonts w:ascii="Times New Roman" w:hAnsi="Times New Roman" w:cs="Times New Roman"/>
          <w:sz w:val="28"/>
          <w:szCs w:val="28"/>
        </w:rPr>
        <w:t>I. Общие положения</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1.1. Административный регламент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 </w:t>
      </w:r>
      <w:r w:rsidR="002F332D" w:rsidRPr="0034373B">
        <w:rPr>
          <w:rFonts w:ascii="Times New Roman" w:hAnsi="Times New Roman" w:cs="Times New Roman"/>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r w:rsidR="002F332D" w:rsidRPr="00647D13">
        <w:rPr>
          <w:rFonts w:ascii="Times New Roman" w:hAnsi="Times New Roman" w:cs="Times New Roman"/>
          <w:sz w:val="28"/>
          <w:szCs w:val="28"/>
        </w:rPr>
        <w:t xml:space="preserve"> </w:t>
      </w:r>
      <w:r w:rsidR="002F332D" w:rsidRPr="00AD393A">
        <w:rPr>
          <w:rFonts w:ascii="Times New Roman" w:hAnsi="Times New Roman" w:cs="Times New Roman"/>
          <w:sz w:val="28"/>
          <w:szCs w:val="28"/>
        </w:rPr>
        <w:t>Администрацией Сямженского муниципального округа Вологодской области (далее – Уполномоченный орган)</w:t>
      </w:r>
      <w:r w:rsidR="002F332D" w:rsidRPr="0034373B">
        <w:rPr>
          <w:rFonts w:ascii="Times New Roman" w:hAnsi="Times New Roman" w:cs="Times New Roman"/>
          <w:sz w:val="28"/>
          <w:szCs w:val="28"/>
        </w:rPr>
        <w:t>.</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002F332D">
        <w:rPr>
          <w:rFonts w:ascii="Times New Roman" w:hAnsi="Times New Roman" w:cs="Times New Roman"/>
          <w:sz w:val="28"/>
          <w:szCs w:val="28"/>
        </w:rPr>
        <w:t>Сямженского</w:t>
      </w:r>
      <w:r w:rsidRPr="00581A32">
        <w:rPr>
          <w:rFonts w:ascii="Times New Roman" w:hAnsi="Times New Roman" w:cs="Times New Roman"/>
          <w:sz w:val="28"/>
          <w:szCs w:val="28"/>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Муниципальная услуга включает в себя </w:t>
      </w:r>
      <w:r w:rsidR="00364F5B">
        <w:rPr>
          <w:rFonts w:ascii="Times New Roman" w:hAnsi="Times New Roman" w:cs="Times New Roman"/>
          <w:sz w:val="28"/>
          <w:szCs w:val="28"/>
        </w:rPr>
        <w:t>следующие</w:t>
      </w:r>
      <w:r w:rsidRPr="00581A32">
        <w:rPr>
          <w:rFonts w:ascii="Times New Roman" w:hAnsi="Times New Roman" w:cs="Times New Roman"/>
          <w:sz w:val="28"/>
          <w:szCs w:val="28"/>
        </w:rPr>
        <w:t xml:space="preserve"> подуслуги:</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установление сервитута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соответствии с главой V.3 Земельного кодекса Российской Федерации (далее - ЗК РФ) (далее - подуслуга 1);</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установление публичного сервитута для использования земельного участка в целях, предусмотренных статьей 39.37 ЗК РФ (далее - подуслуга 2);</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установление публичного сервитута в целях, предусмотренных подпунктами 1 - 7 пункта 4 статьи 23 ЗК РФ (далее - подуслуга 3).</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рамках подуслуги 1 устанавливается сервитут (заключается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в случаях, установленных гражданским законодательством, ЗК РФ, другими федеральными законами, и, в частности, в следующих случаях:</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1) размещение линейных объектов, сооружений связи, специальных информационных знаков и защитных сооружений, не препятствующих </w:t>
      </w:r>
      <w:r w:rsidRPr="00581A32">
        <w:rPr>
          <w:rFonts w:ascii="Times New Roman" w:hAnsi="Times New Roman" w:cs="Times New Roman"/>
          <w:sz w:val="28"/>
          <w:szCs w:val="28"/>
        </w:rPr>
        <w:lastRenderedPageBreak/>
        <w:t>разрешенному использованию земельного участка;</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проведение изыскательских работ;</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осуществление пользования недрами.</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рамках подуслуги 2 публичный сервитут устанавливается для использования земельных участков и (или) земель в следующих целях:</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размещение автомобильных дорог и железнодорожных путей в туннелях;</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5) прокладка, переустройство, перенос инженерных коммуникаций, их эксплуатация в границах полос отвода и придорожных полос автомобильных дорог;</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6)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ЗК РФ;</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7) реконструкция, капитальный ремонт участков (частей) инженерных сооружений, являющихся линейными объектами.</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В рамках подуслуги 3 публичный сервитут устанавливается для </w:t>
      </w:r>
      <w:r w:rsidRPr="00581A32">
        <w:rPr>
          <w:rFonts w:ascii="Times New Roman" w:hAnsi="Times New Roman" w:cs="Times New Roman"/>
          <w:sz w:val="28"/>
          <w:szCs w:val="28"/>
        </w:rPr>
        <w:lastRenderedPageBreak/>
        <w:t>использования земельных участков и (или) земель для:</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проведения дренажных и мелиоративных работ на земельном участке;</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забора (изъятия) водных ресурсов из водных объектов и водопоя;</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5) прогона сельскохозяйственных животных через земельный участок;</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1.2. Заявителями при предоставлении муниципальной услуги являются организации либо уполномоченные ими лица:</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являющиеся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предусмотренные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w:t>
      </w:r>
      <w:r w:rsidRPr="00581A32">
        <w:rPr>
          <w:rFonts w:ascii="Times New Roman" w:hAnsi="Times New Roman" w:cs="Times New Roman"/>
          <w:sz w:val="28"/>
          <w:szCs w:val="28"/>
        </w:rPr>
        <w:lastRenderedPageBreak/>
        <w:t>с изъятием такого земельного участка для государственных или муниципальных нужд, реконструкции его участка (части);</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D4128" w:rsidRPr="00581A32"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D4128" w:rsidRDefault="00FD4128" w:rsidP="002F332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64F5B" w:rsidRPr="00AD393A" w:rsidRDefault="00364F5B" w:rsidP="00364F5B">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1.3. Место нахождения</w:t>
      </w:r>
      <w:r w:rsidRPr="00AD393A">
        <w:rPr>
          <w:rFonts w:ascii="Times New Roman" w:hAnsi="Times New Roman" w:cs="Times New Roman"/>
          <w:iCs/>
          <w:sz w:val="28"/>
          <w:szCs w:val="28"/>
        </w:rPr>
        <w:t xml:space="preserve"> Уполномоченного органа</w:t>
      </w:r>
      <w:r w:rsidRPr="00AD393A">
        <w:rPr>
          <w:rFonts w:ascii="Times New Roman" w:hAnsi="Times New Roman" w:cs="Times New Roman"/>
          <w:sz w:val="28"/>
          <w:szCs w:val="28"/>
        </w:rPr>
        <w:t>, график работы Уполномоченного органа и иная справочная информация размещена на официальном сайте Сямженского муниципального округа в сети «Интернет».</w:t>
      </w:r>
    </w:p>
    <w:p w:rsidR="00364F5B" w:rsidRPr="00AD393A" w:rsidRDefault="00364F5B" w:rsidP="00364F5B">
      <w:pPr>
        <w:widowControl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64F5B" w:rsidRPr="00AD393A" w:rsidRDefault="00364F5B" w:rsidP="00364F5B">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1.4. Способы получения информации о правилах предоставления муниципальной услуги:</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лично;</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телефонной связи;</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электронной почты,</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посредством почтовой связи;</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в помещениях Уполномоченного органа, МФЦ;</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сети «Интернет»;</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 МФЦ;</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Едином портале;</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 Порядок информирования о предоставлении муниципальной услуги.</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64F5B" w:rsidRPr="00AD393A" w:rsidRDefault="00364F5B" w:rsidP="00364F5B">
      <w:pPr>
        <w:spacing w:after="0" w:line="240" w:lineRule="auto"/>
        <w:ind w:right="-5" w:firstLine="720"/>
        <w:contextualSpacing/>
        <w:jc w:val="both"/>
        <w:rPr>
          <w:rFonts w:ascii="Times New Roman" w:hAnsi="Times New Roman" w:cs="Times New Roman"/>
          <w:i/>
          <w:sz w:val="28"/>
          <w:szCs w:val="28"/>
          <w:u w:val="single"/>
        </w:rPr>
      </w:pPr>
      <w:r w:rsidRPr="00AD393A">
        <w:rPr>
          <w:rFonts w:ascii="Times New Roman" w:hAnsi="Times New Roman" w:cs="Times New Roman"/>
          <w:sz w:val="28"/>
          <w:szCs w:val="28"/>
        </w:rPr>
        <w:t>график работы Уполномоченного органа, МФЦ;</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официальный  сайт  Уполномоченного органа, МФЦ;</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адрес электронной почты Уполномоченного органа, МФЦ;</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ход предоставления муниципальной услуги;</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административные процедуры предоставления муниципальной услуги;</w:t>
      </w:r>
    </w:p>
    <w:p w:rsidR="00364F5B" w:rsidRPr="00AD393A" w:rsidRDefault="00364F5B" w:rsidP="00364F5B">
      <w:pPr>
        <w:tabs>
          <w:tab w:val="left" w:pos="54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срок предоставления муниципальной услуги;</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порядок и формы контроля за предоставлением муниципальной услуги;</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основания для отказа в предоставлении муниципальной услуги;</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64F5B" w:rsidRPr="00AD393A" w:rsidRDefault="00364F5B" w:rsidP="00364F5B">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AD393A">
        <w:rPr>
          <w:rFonts w:ascii="Times New Roman" w:hAnsi="Times New Roman" w:cs="Times New Roman"/>
          <w:sz w:val="28"/>
          <w:szCs w:val="28"/>
        </w:rPr>
        <w:lastRenderedPageBreak/>
        <w:t>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64F5B" w:rsidRPr="00AD393A" w:rsidRDefault="00364F5B" w:rsidP="00364F5B">
      <w:pPr>
        <w:pStyle w:val="a5c8b0e714da563fe90b98cef41456e9db9fe9049761426654245bb2dd862eecmsonormal"/>
        <w:spacing w:before="0" w:beforeAutospacing="0" w:after="0" w:afterAutospacing="0"/>
        <w:ind w:firstLine="709"/>
        <w:contextualSpacing/>
        <w:jc w:val="both"/>
        <w:rPr>
          <w:sz w:val="28"/>
          <w:szCs w:val="28"/>
        </w:rPr>
      </w:pPr>
      <w:r w:rsidRPr="00AD393A">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64F5B" w:rsidRPr="00AD393A" w:rsidRDefault="00364F5B" w:rsidP="00364F5B">
      <w:pPr>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64F5B" w:rsidRPr="00AD393A" w:rsidRDefault="00364F5B" w:rsidP="00364F5B">
      <w:pPr>
        <w:tabs>
          <w:tab w:val="left" w:pos="0"/>
        </w:tabs>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64F5B" w:rsidRPr="00AD393A" w:rsidRDefault="00364F5B" w:rsidP="00364F5B">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в средствах массовой информации;</w:t>
      </w:r>
    </w:p>
    <w:p w:rsidR="00364F5B" w:rsidRDefault="00364F5B" w:rsidP="00364F5B">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официальном сайте Уполномоченного органа;</w:t>
      </w:r>
    </w:p>
    <w:p w:rsidR="000F0E82" w:rsidRPr="00AD393A" w:rsidRDefault="000F0E82" w:rsidP="00364F5B">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Едином портале;</w:t>
      </w:r>
    </w:p>
    <w:p w:rsidR="00364F5B" w:rsidRPr="00AD393A" w:rsidRDefault="00364F5B" w:rsidP="00364F5B">
      <w:pPr>
        <w:widowControl w:val="0"/>
        <w:spacing w:after="0" w:line="240" w:lineRule="auto"/>
        <w:ind w:right="-5" w:firstLine="720"/>
        <w:contextualSpacing/>
        <w:jc w:val="both"/>
        <w:rPr>
          <w:rFonts w:ascii="Times New Roman" w:hAnsi="Times New Roman" w:cs="Times New Roman"/>
          <w:sz w:val="28"/>
          <w:szCs w:val="28"/>
        </w:rPr>
      </w:pPr>
      <w:r w:rsidRPr="00AD393A">
        <w:rPr>
          <w:rFonts w:ascii="Times New Roman" w:hAnsi="Times New Roman" w:cs="Times New Roman"/>
          <w:sz w:val="28"/>
          <w:szCs w:val="28"/>
        </w:rPr>
        <w:t>на Региональном портале;</w:t>
      </w:r>
    </w:p>
    <w:p w:rsidR="00364F5B" w:rsidRDefault="00364F5B" w:rsidP="00364F5B">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 информационных стендах Уполномоченного органа, МФЦ.</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1"/>
        <w:rPr>
          <w:rFonts w:ascii="Times New Roman" w:hAnsi="Times New Roman" w:cs="Times New Roman"/>
          <w:sz w:val="28"/>
          <w:szCs w:val="28"/>
        </w:rPr>
      </w:pPr>
      <w:r w:rsidRPr="00581A32">
        <w:rPr>
          <w:rFonts w:ascii="Times New Roman" w:hAnsi="Times New Roman" w:cs="Times New Roman"/>
          <w:sz w:val="28"/>
          <w:szCs w:val="28"/>
        </w:rPr>
        <w:t>II. Стандарт предоставления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2.1. Наименование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364F5B">
      <w:pPr>
        <w:pStyle w:val="ConsPlusNormal"/>
        <w:ind w:firstLine="708"/>
        <w:contextualSpacing/>
        <w:jc w:val="both"/>
        <w:rPr>
          <w:rFonts w:ascii="Times New Roman" w:hAnsi="Times New Roman" w:cs="Times New Roman"/>
          <w:sz w:val="28"/>
          <w:szCs w:val="28"/>
        </w:rPr>
      </w:pPr>
      <w:r w:rsidRPr="00581A32">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2.2. Наименование органа местного самоуправления,</w:t>
      </w:r>
    </w:p>
    <w:p w:rsidR="00FD4128" w:rsidRPr="00581A32" w:rsidRDefault="00FD4128" w:rsidP="00364F5B">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lastRenderedPageBreak/>
        <w:t>предоставляющего муниципальную услугу</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2.2.1. Муниципальная услуга предоставляется:</w:t>
      </w:r>
    </w:p>
    <w:p w:rsidR="00364F5B" w:rsidRPr="00AD393A" w:rsidRDefault="00364F5B" w:rsidP="00364F5B">
      <w:pPr>
        <w:spacing w:after="0" w:line="240" w:lineRule="auto"/>
        <w:ind w:firstLine="709"/>
        <w:contextualSpacing/>
        <w:jc w:val="both"/>
        <w:rPr>
          <w:rFonts w:ascii="Times New Roman" w:hAnsi="Times New Roman" w:cs="Times New Roman"/>
          <w:bCs/>
          <w:sz w:val="28"/>
          <w:szCs w:val="28"/>
        </w:rPr>
      </w:pPr>
      <w:r w:rsidRPr="00AD393A">
        <w:rPr>
          <w:rFonts w:ascii="Times New Roman" w:hAnsi="Times New Roman" w:cs="Times New Roman"/>
          <w:bCs/>
          <w:sz w:val="28"/>
          <w:szCs w:val="28"/>
        </w:rPr>
        <w:t>Администрацией Сямженского муниципального округа Вологодской области;</w:t>
      </w:r>
    </w:p>
    <w:p w:rsidR="00364F5B" w:rsidRPr="00AD393A" w:rsidRDefault="00364F5B" w:rsidP="00364F5B">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FD4128" w:rsidRPr="00581A32" w:rsidRDefault="00364F5B" w:rsidP="00364F5B">
      <w:pPr>
        <w:pStyle w:val="ConsPlusNormal"/>
        <w:ind w:firstLine="540"/>
        <w:contextualSpacing/>
        <w:jc w:val="both"/>
        <w:rPr>
          <w:rFonts w:ascii="Times New Roman" w:hAnsi="Times New Roman" w:cs="Times New Roman"/>
          <w:sz w:val="28"/>
          <w:szCs w:val="28"/>
        </w:rPr>
      </w:pPr>
      <w:r w:rsidRPr="00AD393A">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2.3. Результат предоставления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2.3.1. Результатом предоставления подуслуги 1 является:</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проект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 (далее - соглашение об установлении сервитута) с сопроводительным письмом;</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об отказе в установлении сервитута в форме письма Уполномоченного органа с указанием оснований для отказа;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предложение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заявления и приложенных к нему документов в виде письма Уполномоченного органа.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2.3.2. Результатом предоставления подуслуги 2 является:</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ходатайства и прилагаемых к нему документов в виде письма Уполномоченного органа;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 решение об установлении публичного сервитута в форме постановления </w:t>
      </w:r>
      <w:r w:rsidR="00A429CA">
        <w:rPr>
          <w:rFonts w:ascii="Times New Roman" w:hAnsi="Times New Roman" w:cs="Times New Roman"/>
          <w:sz w:val="28"/>
          <w:szCs w:val="28"/>
        </w:rPr>
        <w:t>А</w:t>
      </w:r>
      <w:r w:rsidRPr="00581A32">
        <w:rPr>
          <w:rFonts w:ascii="Times New Roman" w:hAnsi="Times New Roman" w:cs="Times New Roman"/>
          <w:sz w:val="28"/>
          <w:szCs w:val="28"/>
        </w:rPr>
        <w:t>дминистрации</w:t>
      </w:r>
      <w:r w:rsidR="00A429CA">
        <w:rPr>
          <w:rFonts w:ascii="Times New Roman" w:hAnsi="Times New Roman" w:cs="Times New Roman"/>
          <w:sz w:val="28"/>
          <w:szCs w:val="28"/>
        </w:rPr>
        <w:t xml:space="preserve"> Сямженского муниципального</w:t>
      </w:r>
      <w:r w:rsidRPr="00581A32">
        <w:rPr>
          <w:rFonts w:ascii="Times New Roman" w:hAnsi="Times New Roman" w:cs="Times New Roman"/>
          <w:sz w:val="28"/>
          <w:szCs w:val="28"/>
        </w:rPr>
        <w:t xml:space="preserve"> округа с сопроводительным письмом Уполномоченного органа;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об отказе в установлении публичного сервитута в форме письма Уполномоченного органа с указанием оснований для отказа.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2.3.3. Результатом предоставления подуслуги 3 является:</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 решение об установлении публичного сервитута в форме постановления </w:t>
      </w:r>
      <w:r w:rsidR="00A429CA">
        <w:rPr>
          <w:rFonts w:ascii="Times New Roman" w:hAnsi="Times New Roman" w:cs="Times New Roman"/>
          <w:sz w:val="28"/>
          <w:szCs w:val="28"/>
        </w:rPr>
        <w:t>А</w:t>
      </w:r>
      <w:r w:rsidR="00A429CA" w:rsidRPr="00581A32">
        <w:rPr>
          <w:rFonts w:ascii="Times New Roman" w:hAnsi="Times New Roman" w:cs="Times New Roman"/>
          <w:sz w:val="28"/>
          <w:szCs w:val="28"/>
        </w:rPr>
        <w:t>дминистрации</w:t>
      </w:r>
      <w:r w:rsidR="00A429CA">
        <w:rPr>
          <w:rFonts w:ascii="Times New Roman" w:hAnsi="Times New Roman" w:cs="Times New Roman"/>
          <w:sz w:val="28"/>
          <w:szCs w:val="28"/>
        </w:rPr>
        <w:t xml:space="preserve"> Сямженского муниципального</w:t>
      </w:r>
      <w:r w:rsidR="00A429CA" w:rsidRPr="00581A32">
        <w:rPr>
          <w:rFonts w:ascii="Times New Roman" w:hAnsi="Times New Roman" w:cs="Times New Roman"/>
          <w:sz w:val="28"/>
          <w:szCs w:val="28"/>
        </w:rPr>
        <w:t xml:space="preserve"> округа</w:t>
      </w:r>
      <w:r w:rsidRPr="00581A32">
        <w:rPr>
          <w:rFonts w:ascii="Times New Roman" w:hAnsi="Times New Roman" w:cs="Times New Roman"/>
          <w:sz w:val="28"/>
          <w:szCs w:val="28"/>
        </w:rPr>
        <w:t xml:space="preserve"> с сопроводительным письмом Уполномоченного органа;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 решение об отказе в установлении публичного сервитута в форме </w:t>
      </w:r>
      <w:r w:rsidRPr="00581A32">
        <w:rPr>
          <w:rFonts w:ascii="Times New Roman" w:hAnsi="Times New Roman" w:cs="Times New Roman"/>
          <w:sz w:val="28"/>
          <w:szCs w:val="28"/>
        </w:rPr>
        <w:lastRenderedPageBreak/>
        <w:t>письма Уполномоченного органа с указанием оснований для отказа;</w:t>
      </w:r>
    </w:p>
    <w:p w:rsidR="00FD4128" w:rsidRPr="00581A32" w:rsidRDefault="00FD4128" w:rsidP="00364F5B">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заявления и приложенных к нему документов в виде письма Уполномоченного органа.</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2.4. Срок предоставления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2.4.1. Срок предоставления подуслуги 1 составляет:</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тридцати календарных дней со дня поступления заявления в Уполномоченный орган;</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десяти календарных дней со дня поступления заявления в Уполномоченный орган - в случае возврата заявления.</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2.4.2. Срок предоставления подуслуги 2 составляет:</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пяти рабочих дней со дня поступления ходатайства - в случае возврата ходатайства;</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двадцати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подпунктом 3 статьи 39.37 ЗК РФ;</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тридцати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подпунктами 1, 2, 4, 4.1 и 5 статьи 39.37 ЗК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ЗК РФ, но не ранее чем пятнадцать календарных дней со дня опубликования сообщения о поступившем ходатайстве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двадцати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ЗК РФ.</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2.4.3. Срок предоставления подуслуги 3 составляет:</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пяти рабочих дней со дня поступления заявления в Уполномоченный орган - в случае возврата заявления;</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предусмотренных подпунктом 3 статьи 39.37 ЗК РФ;</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 не более тридцати календарных дней со дня поступления в Уполномоченный орган заявления об установлении публичного сервитута и прилагаемых к ходатайству документов в целях, предусмотренных подпунктами 1, 2, 4, 4.1 и 5 статьи 39.37 ЗК РФ, а также в целях установления </w:t>
      </w:r>
      <w:r w:rsidRPr="00581A32">
        <w:rPr>
          <w:rFonts w:ascii="Times New Roman" w:hAnsi="Times New Roman" w:cs="Times New Roman"/>
          <w:sz w:val="28"/>
          <w:szCs w:val="28"/>
        </w:rPr>
        <w:lastRenderedPageBreak/>
        <w:t>публичного сервитута для реконструкции участков (частей) инженерных сооружений, предусмотренного подпунктом 6 статьи 39.37 ЗК РФ, но не ранее чем пятнадцать календарных дней со дня опубликования сообщения о поступившем заявлении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rsidR="00FD4128" w:rsidRPr="00581A32" w:rsidRDefault="00FD4128" w:rsidP="00A429C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ЗК РФ.</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2.5. Правовые основания для предоставления</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9F2C92" w:rsidRPr="00AD393A" w:rsidRDefault="009F2C92" w:rsidP="009F2C92">
      <w:pPr>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D4128" w:rsidRPr="00581A32" w:rsidRDefault="009F2C92" w:rsidP="009F2C92">
      <w:pPr>
        <w:pStyle w:val="ConsPlusNormal"/>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2.6. Исчерпывающий перечень документов, необходимых</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в соответствии с законодательными или иными нормативными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правовыми актами для предоставления муниципальной услуги,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которые заявитель должен представить самостоятельно</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9F2C92">
      <w:pPr>
        <w:pStyle w:val="ConsPlusNormal"/>
        <w:ind w:firstLine="709"/>
        <w:contextualSpacing/>
        <w:jc w:val="both"/>
        <w:rPr>
          <w:rFonts w:ascii="Times New Roman" w:hAnsi="Times New Roman" w:cs="Times New Roman"/>
          <w:sz w:val="28"/>
          <w:szCs w:val="28"/>
        </w:rPr>
      </w:pPr>
      <w:bookmarkStart w:id="1" w:name="P198"/>
      <w:bookmarkEnd w:id="1"/>
      <w:r w:rsidRPr="00581A32">
        <w:rPr>
          <w:rFonts w:ascii="Times New Roman" w:hAnsi="Times New Roman" w:cs="Times New Roman"/>
          <w:sz w:val="28"/>
          <w:szCs w:val="28"/>
        </w:rPr>
        <w:t>2.6.1. Для предоставления подуслуги 1 заявитель (представитель заявителя) представляет:</w:t>
      </w:r>
    </w:p>
    <w:p w:rsidR="00FD4128" w:rsidRPr="00581A32" w:rsidRDefault="00FD4128" w:rsidP="009F2C92">
      <w:pPr>
        <w:pStyle w:val="ConsPlusNormal"/>
        <w:ind w:firstLine="709"/>
        <w:contextualSpacing/>
        <w:jc w:val="both"/>
        <w:rPr>
          <w:rFonts w:ascii="Times New Roman" w:hAnsi="Times New Roman" w:cs="Times New Roman"/>
          <w:sz w:val="28"/>
          <w:szCs w:val="28"/>
        </w:rPr>
      </w:pPr>
      <w:bookmarkStart w:id="2" w:name="P199"/>
      <w:bookmarkEnd w:id="2"/>
      <w:r w:rsidRPr="00581A32">
        <w:rPr>
          <w:rFonts w:ascii="Times New Roman" w:hAnsi="Times New Roman" w:cs="Times New Roman"/>
          <w:sz w:val="28"/>
          <w:szCs w:val="28"/>
        </w:rPr>
        <w:t xml:space="preserve">2.6.1.1. Заявление о заключении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 (далее - заявление о заключении соглашения об установлении сервитута) по форме согласно приложению </w:t>
      </w:r>
      <w:r w:rsidR="009F2C92">
        <w:rPr>
          <w:rFonts w:ascii="Times New Roman" w:hAnsi="Times New Roman" w:cs="Times New Roman"/>
          <w:sz w:val="28"/>
          <w:szCs w:val="28"/>
        </w:rPr>
        <w:t>№</w:t>
      </w:r>
      <w:r w:rsidRPr="00581A32">
        <w:rPr>
          <w:rFonts w:ascii="Times New Roman" w:hAnsi="Times New Roman" w:cs="Times New Roman"/>
          <w:sz w:val="28"/>
          <w:szCs w:val="28"/>
        </w:rPr>
        <w:t xml:space="preserve"> 1 к административному регламенту.</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заявлении о заключении соглашения об установлении сервитута указываются следующие сведения: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цель установления сервитута;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предполагаемый срок действия сервитута.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Портала, а также если заявление подписано усиленной квалифицированной электронной подписью).</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lastRenderedPageBreak/>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2.6.1.5.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части земельного участка).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 Для предоставления подуслуги 2 заявитель (представитель заявителя) представляет:</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2.6.2.1. Ходатайство об установлении публичного сервитута по форме, утвержденной приказом Федеральной службы государственной регистрации, кадастра и кар</w:t>
      </w:r>
      <w:r w:rsidR="009F2C92">
        <w:rPr>
          <w:rFonts w:ascii="Times New Roman" w:hAnsi="Times New Roman" w:cs="Times New Roman"/>
          <w:sz w:val="28"/>
          <w:szCs w:val="28"/>
        </w:rPr>
        <w:t>тографии от 19.04.2022 № П/0150.</w:t>
      </w:r>
      <w:r w:rsidRPr="00581A32">
        <w:rPr>
          <w:rFonts w:ascii="Times New Roman" w:hAnsi="Times New Roman" w:cs="Times New Roman"/>
          <w:sz w:val="28"/>
          <w:szCs w:val="28"/>
        </w:rPr>
        <w:t xml:space="preserve"> </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2.6.2.1.1. В ходатайстве об установлении публичного сервитута должны быть указаны:</w:t>
      </w:r>
    </w:p>
    <w:p w:rsidR="00FD4128" w:rsidRPr="00581A32" w:rsidRDefault="00FD4128" w:rsidP="009F2C92">
      <w:pPr>
        <w:pStyle w:val="ConsPlusNormal"/>
        <w:ind w:firstLine="709"/>
        <w:contextualSpacing/>
        <w:jc w:val="both"/>
        <w:rPr>
          <w:rFonts w:ascii="Times New Roman" w:hAnsi="Times New Roman" w:cs="Times New Roman"/>
          <w:sz w:val="28"/>
          <w:szCs w:val="28"/>
        </w:rPr>
      </w:pPr>
      <w:bookmarkStart w:id="3" w:name="P210"/>
      <w:bookmarkEnd w:id="3"/>
      <w:r w:rsidRPr="00581A32">
        <w:rPr>
          <w:rFonts w:ascii="Times New Roman" w:hAnsi="Times New Roman" w:cs="Times New Roman"/>
          <w:sz w:val="28"/>
          <w:szCs w:val="28"/>
        </w:rP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D4128" w:rsidRPr="00581A32" w:rsidRDefault="00FD4128" w:rsidP="009F2C92">
      <w:pPr>
        <w:pStyle w:val="ConsPlusNormal"/>
        <w:ind w:firstLine="709"/>
        <w:contextualSpacing/>
        <w:jc w:val="both"/>
        <w:rPr>
          <w:rFonts w:ascii="Times New Roman" w:hAnsi="Times New Roman" w:cs="Times New Roman"/>
          <w:sz w:val="28"/>
          <w:szCs w:val="28"/>
        </w:rPr>
      </w:pPr>
      <w:bookmarkStart w:id="4" w:name="P211"/>
      <w:bookmarkEnd w:id="4"/>
      <w:r w:rsidRPr="00581A32">
        <w:rPr>
          <w:rFonts w:ascii="Times New Roman" w:hAnsi="Times New Roman" w:cs="Times New Roman"/>
          <w:sz w:val="28"/>
          <w:szCs w:val="28"/>
        </w:rPr>
        <w:t>2) цель установления публичного сервитута в соответствии со статьей 39.37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bookmarkStart w:id="5" w:name="P212"/>
      <w:bookmarkEnd w:id="5"/>
      <w:r w:rsidRPr="00581A32">
        <w:rPr>
          <w:rFonts w:ascii="Times New Roman" w:hAnsi="Times New Roman" w:cs="Times New Roman"/>
          <w:sz w:val="28"/>
          <w:szCs w:val="28"/>
        </w:rPr>
        <w:t>3) испрашиваемый срок публичного сервитута;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5) обоснование необходимости установления публичного сервитута;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w:t>
      </w:r>
      <w:r w:rsidRPr="00581A32">
        <w:rPr>
          <w:rFonts w:ascii="Times New Roman" w:hAnsi="Times New Roman" w:cs="Times New Roman"/>
          <w:sz w:val="28"/>
          <w:szCs w:val="28"/>
        </w:rPr>
        <w:lastRenderedPageBreak/>
        <w:t>сервитута, адреса или иное описание местоположения таких земельных участков;</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9) почтовый адрес и (или) адрес электронной почты для связи с заявителем.</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2.6.2.1.2. В обосновании необходимости установления публичного сервитута должны быть приведены:</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реквизиты решения об утверждении программы комплексного развития систем коммунальной инфраструктуры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w:t>
      </w:r>
      <w:r w:rsidRPr="00581A32">
        <w:rPr>
          <w:rFonts w:ascii="Times New Roman" w:hAnsi="Times New Roman" w:cs="Times New Roman"/>
          <w:sz w:val="28"/>
          <w:szCs w:val="28"/>
        </w:rPr>
        <w:lastRenderedPageBreak/>
        <w:t>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w:t>
      </w:r>
      <w:r w:rsidR="009F2C92">
        <w:rPr>
          <w:rFonts w:ascii="Times New Roman" w:hAnsi="Times New Roman" w:cs="Times New Roman"/>
          <w:sz w:val="28"/>
          <w:szCs w:val="28"/>
        </w:rPr>
        <w:t>,</w:t>
      </w:r>
      <w:r w:rsidRPr="00581A32">
        <w:rPr>
          <w:rFonts w:ascii="Times New Roman" w:hAnsi="Times New Roman" w:cs="Times New Roman"/>
          <w:sz w:val="28"/>
          <w:szCs w:val="28"/>
        </w:rPr>
        <w:t xml:space="preserve"> в том числе</w:t>
      </w:r>
      <w:r w:rsidR="009F2C92">
        <w:rPr>
          <w:rFonts w:ascii="Times New Roman" w:hAnsi="Times New Roman" w:cs="Times New Roman"/>
          <w:sz w:val="28"/>
          <w:szCs w:val="28"/>
        </w:rPr>
        <w:t>,</w:t>
      </w:r>
      <w:r w:rsidRPr="00581A32">
        <w:rPr>
          <w:rFonts w:ascii="Times New Roman" w:hAnsi="Times New Roman" w:cs="Times New Roman"/>
          <w:sz w:val="28"/>
          <w:szCs w:val="28"/>
        </w:rPr>
        <w:t xml:space="preserve">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7) сведения о договоре, предусмотренном статьей 19 Федерального закона от 08.11.2007 </w:t>
      </w:r>
      <w:r w:rsidR="009F2C92">
        <w:rPr>
          <w:rFonts w:ascii="Times New Roman" w:hAnsi="Times New Roman" w:cs="Times New Roman"/>
          <w:sz w:val="28"/>
          <w:szCs w:val="28"/>
        </w:rPr>
        <w:t>№</w:t>
      </w:r>
      <w:r w:rsidRPr="00581A32">
        <w:rPr>
          <w:rFonts w:ascii="Times New Roman" w:hAnsi="Times New Roman" w:cs="Times New Roman"/>
          <w:sz w:val="28"/>
          <w:szCs w:val="28"/>
        </w:rPr>
        <w:t xml:space="preserve"> 257-ФЗ </w:t>
      </w:r>
      <w:r w:rsidR="009F2C92">
        <w:rPr>
          <w:rFonts w:ascii="Times New Roman" w:hAnsi="Times New Roman" w:cs="Times New Roman"/>
          <w:sz w:val="28"/>
          <w:szCs w:val="28"/>
        </w:rPr>
        <w:t>«</w:t>
      </w:r>
      <w:r w:rsidRPr="00581A32">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F2C92">
        <w:rPr>
          <w:rFonts w:ascii="Times New Roman" w:hAnsi="Times New Roman" w:cs="Times New Roman"/>
          <w:sz w:val="28"/>
          <w:szCs w:val="28"/>
        </w:rPr>
        <w:t>»</w:t>
      </w:r>
      <w:r w:rsidRPr="00581A32">
        <w:rPr>
          <w:rFonts w:ascii="Times New Roman" w:hAnsi="Times New Roman" w:cs="Times New Roman"/>
          <w:sz w:val="28"/>
          <w:szCs w:val="28"/>
        </w:rPr>
        <w:t>, в случае, если подано ходатайство об установлении публичного сервитута в целях, предусмотренных подпунктом 4.1 статьи 39.37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2.6.2.1.3. Обоснование необходимости установления публичного сервитута, указанное в подпункте 5 пункта 1 статьи 39.41 ЗК РФ, при отсутствии документов, предусмотренных подпунктами 1 и 2 пункта 2 статьи 39.41 ЗК РФ, должно также содержать:</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1) расчеты и доводы, касающиеся наиболее целесообразного способа </w:t>
      </w:r>
      <w:r w:rsidRPr="00581A32">
        <w:rPr>
          <w:rFonts w:ascii="Times New Roman" w:hAnsi="Times New Roman" w:cs="Times New Roman"/>
          <w:sz w:val="28"/>
          <w:szCs w:val="28"/>
        </w:rPr>
        <w:lastRenderedPageBreak/>
        <w:t>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ЗК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2.6.2.2. Документ, удостоверяющий личность представителя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2.6.2.5.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2.6.2.6.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lastRenderedPageBreak/>
        <w:t>2.6.2.7.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2.6.2.9.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2.6.2.10.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2.6.2.11.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bookmarkStart w:id="6" w:name="P242"/>
      <w:bookmarkEnd w:id="6"/>
      <w:r w:rsidRPr="00581A32">
        <w:rPr>
          <w:rFonts w:ascii="Times New Roman" w:hAnsi="Times New Roman" w:cs="Times New Roman"/>
          <w:sz w:val="28"/>
          <w:szCs w:val="28"/>
        </w:rPr>
        <w:t>2.6.3. Для предоставления подуслуги 3 заявитель (представитель заявителя) представляет:</w:t>
      </w:r>
    </w:p>
    <w:p w:rsidR="00FD4128" w:rsidRPr="00581A32" w:rsidRDefault="00FD4128" w:rsidP="009F2C92">
      <w:pPr>
        <w:pStyle w:val="ConsPlusNormal"/>
        <w:ind w:firstLine="709"/>
        <w:contextualSpacing/>
        <w:jc w:val="both"/>
        <w:rPr>
          <w:rFonts w:ascii="Times New Roman" w:hAnsi="Times New Roman" w:cs="Times New Roman"/>
          <w:sz w:val="28"/>
          <w:szCs w:val="28"/>
        </w:rPr>
      </w:pPr>
      <w:bookmarkStart w:id="7" w:name="P243"/>
      <w:bookmarkEnd w:id="7"/>
      <w:r w:rsidRPr="00581A32">
        <w:rPr>
          <w:rFonts w:ascii="Times New Roman" w:hAnsi="Times New Roman" w:cs="Times New Roman"/>
          <w:sz w:val="28"/>
          <w:szCs w:val="28"/>
        </w:rPr>
        <w:t xml:space="preserve">2.6.3.1. Заявление об установлении публичного сервитута по форме, приведенной в приложении </w:t>
      </w:r>
      <w:r w:rsidR="009F2C92">
        <w:rPr>
          <w:rFonts w:ascii="Times New Roman" w:hAnsi="Times New Roman" w:cs="Times New Roman"/>
          <w:sz w:val="28"/>
          <w:szCs w:val="28"/>
        </w:rPr>
        <w:t>№</w:t>
      </w:r>
      <w:r w:rsidRPr="00581A32">
        <w:rPr>
          <w:rFonts w:ascii="Times New Roman" w:hAnsi="Times New Roman" w:cs="Times New Roman"/>
          <w:sz w:val="28"/>
          <w:szCs w:val="28"/>
        </w:rPr>
        <w:t xml:space="preserve"> </w:t>
      </w:r>
      <w:r w:rsidR="009F2C92">
        <w:rPr>
          <w:rFonts w:ascii="Times New Roman" w:hAnsi="Times New Roman" w:cs="Times New Roman"/>
          <w:sz w:val="28"/>
          <w:szCs w:val="28"/>
        </w:rPr>
        <w:t>2</w:t>
      </w:r>
      <w:r w:rsidRPr="00581A32">
        <w:rPr>
          <w:rFonts w:ascii="Times New Roman" w:hAnsi="Times New Roman" w:cs="Times New Roman"/>
          <w:sz w:val="28"/>
          <w:szCs w:val="28"/>
        </w:rPr>
        <w:t xml:space="preserve"> к настоящему административному регламенту.</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заявлении об установлении публичного сервитута должны быть указаны:</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цель установления публичного сервитута в соответствии со подпунктами 1 - 7 пункта 4 статьи 23 ЗК РФ;</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испрашиваемый срок публичного сервитута;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обоснование необходимости установления публичного сервитута;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5) кадастровые номера (при их наличии) земельных участков, в </w:t>
      </w:r>
      <w:r w:rsidRPr="00581A32">
        <w:rPr>
          <w:rFonts w:ascii="Times New Roman" w:hAnsi="Times New Roman" w:cs="Times New Roman"/>
          <w:sz w:val="28"/>
          <w:szCs w:val="28"/>
        </w:rPr>
        <w:lastRenderedPageBreak/>
        <w:t>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6) почтовый адрес и (или) адрес электронной почты для связи с заявителем.</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2.6.3.2.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2.6.3.3. Сведения о границах публичного сервитута, включающее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подготовленные в форме электронного документа в соответствии с требованиями, установленными Приказом Росреестра от 13.01.2021 </w:t>
      </w:r>
      <w:r w:rsidR="001A4AAF">
        <w:rPr>
          <w:rFonts w:ascii="Times New Roman" w:hAnsi="Times New Roman" w:cs="Times New Roman"/>
          <w:sz w:val="28"/>
          <w:szCs w:val="28"/>
        </w:rPr>
        <w:t xml:space="preserve">№ П/0004, </w:t>
      </w:r>
      <w:r w:rsidRPr="00581A32">
        <w:rPr>
          <w:rFonts w:ascii="Times New Roman" w:hAnsi="Times New Roman" w:cs="Times New Roman"/>
          <w:sz w:val="28"/>
          <w:szCs w:val="28"/>
        </w:rPr>
        <w:t xml:space="preserve"> строительства к сетям инженерно-технического обеспечения.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2.6.4. Форма заявления, ходатайства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Заявление, 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Заявление, 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w:t>
      </w:r>
      <w:r w:rsidR="001A4AAF">
        <w:rPr>
          <w:rFonts w:ascii="Times New Roman" w:hAnsi="Times New Roman" w:cs="Times New Roman"/>
          <w:sz w:val="28"/>
          <w:szCs w:val="28"/>
        </w:rPr>
        <w:t>№</w:t>
      </w:r>
      <w:r w:rsidRPr="00581A32">
        <w:rPr>
          <w:rFonts w:ascii="Times New Roman" w:hAnsi="Times New Roman" w:cs="Times New Roman"/>
          <w:sz w:val="28"/>
          <w:szCs w:val="28"/>
        </w:rPr>
        <w:t xml:space="preserve"> 63-ФЗ </w:t>
      </w:r>
      <w:r w:rsidR="001A4AAF">
        <w:rPr>
          <w:rFonts w:ascii="Times New Roman" w:hAnsi="Times New Roman" w:cs="Times New Roman"/>
          <w:sz w:val="28"/>
          <w:szCs w:val="28"/>
        </w:rPr>
        <w:t>«</w:t>
      </w:r>
      <w:r w:rsidRPr="00581A32">
        <w:rPr>
          <w:rFonts w:ascii="Times New Roman" w:hAnsi="Times New Roman" w:cs="Times New Roman"/>
          <w:sz w:val="28"/>
          <w:szCs w:val="28"/>
        </w:rPr>
        <w:t>Об электронной подписи</w:t>
      </w:r>
      <w:r w:rsidR="001A4AAF">
        <w:rPr>
          <w:rFonts w:ascii="Times New Roman" w:hAnsi="Times New Roman" w:cs="Times New Roman"/>
          <w:sz w:val="28"/>
          <w:szCs w:val="28"/>
        </w:rPr>
        <w:t xml:space="preserve">» </w:t>
      </w:r>
      <w:r w:rsidRPr="00581A32">
        <w:rPr>
          <w:rFonts w:ascii="Times New Roman" w:hAnsi="Times New Roman" w:cs="Times New Roman"/>
          <w:sz w:val="28"/>
          <w:szCs w:val="28"/>
        </w:rPr>
        <w:t xml:space="preserve">и статей 21.1 и 21.2 Федерального закона от 27 июля 2010 года N 210-ФЗ </w:t>
      </w:r>
      <w:r w:rsidR="001A4AAF">
        <w:rPr>
          <w:rFonts w:ascii="Times New Roman" w:hAnsi="Times New Roman" w:cs="Times New Roman"/>
          <w:sz w:val="28"/>
          <w:szCs w:val="28"/>
        </w:rPr>
        <w:t>«</w:t>
      </w:r>
      <w:r w:rsidRPr="00581A32">
        <w:rPr>
          <w:rFonts w:ascii="Times New Roman" w:hAnsi="Times New Roman" w:cs="Times New Roman"/>
          <w:sz w:val="28"/>
          <w:szCs w:val="28"/>
        </w:rPr>
        <w:t>Об организации предоставления государственных и муниципальных услуг</w:t>
      </w:r>
      <w:r w:rsidR="001A4AAF">
        <w:rPr>
          <w:rFonts w:ascii="Times New Roman" w:hAnsi="Times New Roman" w:cs="Times New Roman"/>
          <w:sz w:val="28"/>
          <w:szCs w:val="28"/>
        </w:rPr>
        <w:t>»</w:t>
      </w:r>
      <w:r w:rsidRPr="00581A32">
        <w:rPr>
          <w:rFonts w:ascii="Times New Roman" w:hAnsi="Times New Roman" w:cs="Times New Roman"/>
          <w:sz w:val="28"/>
          <w:szCs w:val="28"/>
        </w:rPr>
        <w:t>.</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Заявление, ходатайство,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ходатайство от руки свои фамилию, имя, отчество (полностью) и ставит подпись.</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Заявление, ходатайство составляется в единственном экземпляре - оригинале.</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При заполнении заявления, ходатайства не допускается использование сокращений слов и аббревиатур.</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2.6.5. Заявление, ходатайство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Заявитель вправе направить заявление,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lastRenderedPageBreak/>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2.6.6. В случае поступления в Уполномоченный орган заявления, ходатайства и прилагаемых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заявления, ходатайства, дату получения Уполномоченным органом указанного заявления, ходатайства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ходатайства).</w:t>
      </w:r>
    </w:p>
    <w:p w:rsidR="00FD4128" w:rsidRPr="00581A32" w:rsidRDefault="00FD4128" w:rsidP="009F2C92">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Уведомление о получении заявления, ходатайства направляется указанным заявителем в заявлении, ходатайстве способом не позднее рабочего дня, следующего за днем поступления заявления, ходатайства в Уполномоченный орган.</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2.7. Исчерпывающий перечень документов, необходимых</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в соответствии с законодательными или иными нормативными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правовыми актами для предоставления муниципальной услуги,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которые заявитель вправе представить по собственной</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инициативе, так как они подлежат представлению в рамках</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межведомственного информационного взаимодействия</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8" w:name="P276"/>
      <w:bookmarkEnd w:id="8"/>
      <w:r w:rsidRPr="00581A32">
        <w:rPr>
          <w:rFonts w:ascii="Times New Roman" w:hAnsi="Times New Roman" w:cs="Times New Roman"/>
          <w:sz w:val="28"/>
          <w:szCs w:val="28"/>
        </w:rPr>
        <w:t>2.7.1. Для предоставления подуслуги 1 заявители вправе представить в Уполномоченный орган следующие документы:</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lastRenderedPageBreak/>
        <w:t>1) выписку из Единого государственного реестра недвижимости (далее - ЕГРН) об объекте недвижимости (здание, сооружение, находящиеся на земельном участке, в отношении которого подано заявление об установлении сервитута);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выписку из ЕГРН об объекте недвижимости (земельном участке, в отношении которого подано заявление о заключении соглашения об установлении сервитута);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2.7.2. Для предоставления подуслуги 2 заявители вправе представить в Уполномоченный орган следующие документы:</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выписку из Единого государственного реестра юридических лиц;</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выписку из ЕГРН о земельном(-ных) участке(-ах), в отношении которого(ых) подано ходатайство об установлении публичного сервитута;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выписку из ЕГРН об инженерном сооружении.</w:t>
      </w: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9" w:name="P284"/>
      <w:bookmarkEnd w:id="9"/>
      <w:r w:rsidRPr="00581A32">
        <w:rPr>
          <w:rFonts w:ascii="Times New Roman" w:hAnsi="Times New Roman" w:cs="Times New Roman"/>
          <w:sz w:val="28"/>
          <w:szCs w:val="28"/>
        </w:rPr>
        <w:t>2.7.3. Для предоставления подуслуги 3 заявители вправе представить в Уполномоченный орган следующие документы:</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выписку из ЕГРН о земельном(-ных) участке(-ах), в отношении которого(ых) подано ходатайство об установлении публичного сервитута.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2.7.4. Документы, указанные в пунктах 2.7.1 - 2.7.3 административного регламента, могут быть представлены заявителем следующими способами: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посредством почтовой связи;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по электронной почте;</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посредством Единого портала.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2.7.5. Документы, указанные в пунктах 2.7.1 - 2.7.3 административного регламента, не могут быть затребованы у заявителя, при этом заявитель вправе их представить вместе с ходатайством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2.7.6. Документы, указанные в пунктах 2.7.1 - 2.7.3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042BA" w:rsidRPr="0034373B" w:rsidRDefault="00FD4128" w:rsidP="001042BA">
      <w:pPr>
        <w:spacing w:after="0" w:line="240" w:lineRule="auto"/>
        <w:ind w:firstLine="708"/>
        <w:contextualSpacing/>
        <w:jc w:val="both"/>
        <w:rPr>
          <w:rFonts w:ascii="Times New Roman" w:hAnsi="Times New Roman" w:cs="Times New Roman"/>
          <w:sz w:val="28"/>
          <w:szCs w:val="28"/>
        </w:rPr>
      </w:pPr>
      <w:r w:rsidRPr="00581A32">
        <w:rPr>
          <w:rFonts w:ascii="Times New Roman" w:hAnsi="Times New Roman" w:cs="Times New Roman"/>
          <w:sz w:val="28"/>
          <w:szCs w:val="28"/>
        </w:rPr>
        <w:lastRenderedPageBreak/>
        <w:t xml:space="preserve">2.7.7. </w:t>
      </w:r>
      <w:r w:rsidR="001042BA" w:rsidRPr="0034373B">
        <w:rPr>
          <w:rFonts w:ascii="Times New Roman" w:hAnsi="Times New Roman" w:cs="Times New Roman"/>
          <w:sz w:val="28"/>
          <w:szCs w:val="28"/>
        </w:rPr>
        <w:t>Запрещено требовать от заявителя:</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AD393A">
        <w:rPr>
          <w:rFonts w:ascii="Times New Roman" w:hAnsi="Times New Roman" w:cs="Times New Roman"/>
          <w:bCs/>
          <w:sz w:val="28"/>
          <w:szCs w:val="28"/>
        </w:rPr>
        <w:t xml:space="preserve">статьи 7 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AD393A">
        <w:rPr>
          <w:rFonts w:ascii="Times New Roman" w:hAnsi="Times New Roman"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42BA" w:rsidRPr="00AD393A" w:rsidRDefault="001042BA" w:rsidP="001042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D4128" w:rsidRPr="00581A32" w:rsidRDefault="001042BA" w:rsidP="001042BA">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D393A">
        <w:rPr>
          <w:rFonts w:ascii="Times New Roman" w:hAnsi="Times New Roman" w:cs="Times New Roman"/>
          <w:bCs/>
          <w:sz w:val="28"/>
          <w:szCs w:val="28"/>
        </w:rPr>
        <w:t xml:space="preserve">Федерального закона </w:t>
      </w:r>
      <w:r w:rsidRPr="00AD393A">
        <w:rPr>
          <w:rFonts w:ascii="Times New Roman" w:hAnsi="Times New Roman" w:cs="Times New Roman"/>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2.8. Исчерпывающий перечень оснований для отказа</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в приеме документов, необходимых для предоставления</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1042BA" w:rsidP="001042BA">
      <w:pPr>
        <w:pStyle w:val="ConsPlusNormal"/>
        <w:ind w:firstLine="708"/>
        <w:contextualSpacing/>
        <w:jc w:val="both"/>
        <w:rPr>
          <w:rFonts w:ascii="Times New Roman" w:hAnsi="Times New Roman" w:cs="Times New Roman"/>
          <w:sz w:val="28"/>
          <w:szCs w:val="28"/>
        </w:rPr>
      </w:pPr>
      <w:r w:rsidRPr="0034373B">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 отсутствуют.</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2.9. Исчерпывающий перечень оснований для приостановления</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lastRenderedPageBreak/>
        <w:t>предоставления муниципальной услуги или отказа</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в предоставлении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10" w:name="P311"/>
      <w:bookmarkEnd w:id="10"/>
      <w:r w:rsidRPr="00581A32">
        <w:rPr>
          <w:rFonts w:ascii="Times New Roman" w:hAnsi="Times New Roman" w:cs="Times New Roman"/>
          <w:sz w:val="28"/>
          <w:szCs w:val="28"/>
        </w:rPr>
        <w:t>2.9.1. Основаниями для отказа в приеме к рассмотрению ходатайства являются: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1) выявление несоблюдения установленных статьей 11 Закона </w:t>
      </w:r>
      <w:r w:rsidR="001042BA">
        <w:rPr>
          <w:rFonts w:ascii="Times New Roman" w:hAnsi="Times New Roman" w:cs="Times New Roman"/>
          <w:sz w:val="28"/>
          <w:szCs w:val="28"/>
        </w:rPr>
        <w:t>№</w:t>
      </w:r>
      <w:r w:rsidRPr="00581A32">
        <w:rPr>
          <w:rFonts w:ascii="Times New Roman" w:hAnsi="Times New Roman" w:cs="Times New Roman"/>
          <w:sz w:val="28"/>
          <w:szCs w:val="28"/>
        </w:rPr>
        <w:t xml:space="preserve"> 63-ФЗ 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с заявлением, ходатайством обратилось ненадлежащее лицо;</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к заявлению, ходатайству приложены документы, состав, форма или содержание которых не соответствуют</w:t>
      </w:r>
      <w:r w:rsidR="001042BA">
        <w:rPr>
          <w:rFonts w:ascii="Times New Roman" w:hAnsi="Times New Roman" w:cs="Times New Roman"/>
          <w:sz w:val="28"/>
          <w:szCs w:val="28"/>
        </w:rPr>
        <w:t xml:space="preserve"> установленным</w:t>
      </w:r>
      <w:r w:rsidRPr="00581A32">
        <w:rPr>
          <w:rFonts w:ascii="Times New Roman" w:hAnsi="Times New Roman" w:cs="Times New Roman"/>
          <w:sz w:val="28"/>
          <w:szCs w:val="28"/>
        </w:rPr>
        <w:t xml:space="preserve"> требованиям, а также не приложены документы, установленные пунктами 2.6.1 - 2.6.3 административного регламента;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заявление,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5) подано заявление, ходатайство об установлении публичного сервитута в целях, не предусмотренных статьей 39.37 Земельного кодекса Российской Федерации.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2.9.2. Оснований для приостановления предоставления муниципальной услуги не имеется.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2.9.3. Основания для возврата заявления и документов, приложенных к заявлению:</w:t>
      </w: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11" w:name="P319"/>
      <w:bookmarkEnd w:id="11"/>
      <w:r w:rsidRPr="00581A32">
        <w:rPr>
          <w:rFonts w:ascii="Times New Roman" w:hAnsi="Times New Roman" w:cs="Times New Roman"/>
          <w:sz w:val="28"/>
          <w:szCs w:val="28"/>
        </w:rPr>
        <w:t>2.9.3.1. по подуслуге 1 являются: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к заявлению не приложены документы, предусмотренные пунктом 2.6.1 настоящего административного регламента;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заявление не соответствует требованиям, установленным пунктом 2.6.1.1 настоящего административного регламента.</w:t>
      </w: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12" w:name="P322"/>
      <w:bookmarkEnd w:id="12"/>
      <w:r w:rsidRPr="00581A32">
        <w:rPr>
          <w:rFonts w:ascii="Times New Roman" w:hAnsi="Times New Roman" w:cs="Times New Roman"/>
          <w:sz w:val="28"/>
          <w:szCs w:val="28"/>
        </w:rPr>
        <w:t>2.9.3.2. по подуслуге 2 являются: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заявитель не является лицом, предусмотренным статьей 39.40 ЗК РФ;</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подано ходатайство об установлении публичного сервитута в целях, не предусмотренных статьей 39.37 ЗК РФ;</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к ходатайству об установлении публичного сервитута не приложены документы, предусмотренные пунктом 5 статьи 39.41 ЗК РФ;</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ЗК РФ.</w:t>
      </w: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13" w:name="P328"/>
      <w:bookmarkEnd w:id="13"/>
      <w:r w:rsidRPr="00581A32">
        <w:rPr>
          <w:rFonts w:ascii="Times New Roman" w:hAnsi="Times New Roman" w:cs="Times New Roman"/>
          <w:sz w:val="28"/>
          <w:szCs w:val="28"/>
        </w:rPr>
        <w:t>2.9.3.3. по подуслуге 3 являются: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к заявлению не приложены документы, предусмотренные пунктом 2.6.3 настоящего административного регламента;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lastRenderedPageBreak/>
        <w:t>2) заявление не соответствует требованиям, установленным пунктом 2.6.3.1 настоящего административного регламента;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заявление об установлении сервитута направлено в орган местного самоуправления, который не уполномочен на принятие решения об установлении публичного сервитута.</w:t>
      </w:r>
    </w:p>
    <w:p w:rsidR="0038125D"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Уполномоченным органом указываются все причины возврата заявления о предоставлении муниципальной услуги.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2.9.4. Основания для отказа в предоставлении муниципальной услуги</w:t>
      </w:r>
      <w:r w:rsidR="0038125D">
        <w:rPr>
          <w:rFonts w:ascii="Times New Roman" w:hAnsi="Times New Roman" w:cs="Times New Roman"/>
          <w:sz w:val="28"/>
          <w:szCs w:val="28"/>
        </w:rPr>
        <w:t>:</w:t>
      </w: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14" w:name="P334"/>
      <w:bookmarkEnd w:id="14"/>
      <w:r w:rsidRPr="00581A32">
        <w:rPr>
          <w:rFonts w:ascii="Times New Roman" w:hAnsi="Times New Roman" w:cs="Times New Roman"/>
          <w:sz w:val="28"/>
          <w:szCs w:val="28"/>
        </w:rPr>
        <w:t>2.9.4.1. Основаниями для отказа в предоставлении подуслуги 1 являются: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заявление об установлении сервитута направлено в Уполномоченный орган, который не вправе заключать соглашение об установлении сервитута;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планируемое на условиях сервитута использование земельного участка (части земельного участка) не допускается в соответствии с федеральными законами;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15" w:name="P338"/>
      <w:bookmarkEnd w:id="15"/>
      <w:r w:rsidRPr="00581A32">
        <w:rPr>
          <w:rFonts w:ascii="Times New Roman" w:hAnsi="Times New Roman" w:cs="Times New Roman"/>
          <w:sz w:val="28"/>
          <w:szCs w:val="28"/>
        </w:rPr>
        <w:t>2.9.4.2. Основаниями для отказа в предоставлении подуслуги 2 являются: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не соблюдены условия установления публичного сервитута, предусмотренные статьями 23 и 39.39 ЗК РФ;</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D4128" w:rsidRPr="00581A32" w:rsidRDefault="00FD4128" w:rsidP="001042BA">
      <w:pPr>
        <w:pStyle w:val="ConsPlusNormal"/>
        <w:ind w:firstLine="709"/>
        <w:contextualSpacing/>
        <w:jc w:val="both"/>
        <w:rPr>
          <w:rFonts w:ascii="Times New Roman" w:hAnsi="Times New Roman" w:cs="Times New Roman"/>
          <w:sz w:val="28"/>
          <w:szCs w:val="28"/>
        </w:rPr>
      </w:pPr>
      <w:bookmarkStart w:id="16" w:name="P347"/>
      <w:bookmarkEnd w:id="16"/>
      <w:r w:rsidRPr="00581A32">
        <w:rPr>
          <w:rFonts w:ascii="Times New Roman" w:hAnsi="Times New Roman" w:cs="Times New Roman"/>
          <w:sz w:val="28"/>
          <w:szCs w:val="28"/>
        </w:rPr>
        <w:t>2.9.4.3. Основаниями для отказа в предоставлении подуслуги 3 являются: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планируемое на условиях сервитута использование земельного участка не допускается в соответствии с федеральными законами;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установление публичного сервитута в границах, указанных в заявлении, препятствует размещению объектов, предусмотренных утвержденным проектом планировки территории;</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FD4128" w:rsidRPr="00581A32" w:rsidRDefault="00FD4128" w:rsidP="001042B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Решение об отказе должно быть обоснованным и содержать все основания отказа.</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2.10. Перечень услуг, которые являются необходимыми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и обязательными для предоставления муниципальной услуги,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в том числе сведения о документе (документах), выдаваемом</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(выдаваемых) организациями и уполномоченными в соответствии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с законодательством Российской Федерации экспертами,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участвующими в предоставлении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38125D" w:rsidP="0038125D">
      <w:pPr>
        <w:pStyle w:val="ConsPlusNormal"/>
        <w:ind w:firstLine="708"/>
        <w:contextualSpacing/>
        <w:jc w:val="both"/>
        <w:rPr>
          <w:rFonts w:ascii="Times New Roman" w:hAnsi="Times New Roman" w:cs="Times New Roman"/>
          <w:sz w:val="28"/>
          <w:szCs w:val="28"/>
        </w:rPr>
      </w:pPr>
      <w:r w:rsidRPr="0034373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2.11. Размер платы, взимаемой с заявителя при предоставлении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муниципальной услуги, и способы ее взимания в случаях,</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предусмотренных федеральными законами, принимаемыми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в соответствии с ними иными нормативными правовыми актами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Российской Федерации, нормативными правовыми актами области,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муниципальными правовыми актами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38125D">
      <w:pPr>
        <w:pStyle w:val="ConsPlusNormal"/>
        <w:ind w:firstLine="708"/>
        <w:contextualSpacing/>
        <w:jc w:val="both"/>
        <w:rPr>
          <w:rFonts w:ascii="Times New Roman" w:hAnsi="Times New Roman" w:cs="Times New Roman"/>
          <w:sz w:val="28"/>
          <w:szCs w:val="28"/>
        </w:rPr>
      </w:pPr>
      <w:r w:rsidRPr="00581A32">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2.12. Максимальный срок ожидания в очереди при подаче</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запроса о предоставлении муниципальной услуги</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и при получении результата предоставленной</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Normal"/>
        <w:ind w:firstLine="540"/>
        <w:contextualSpacing/>
        <w:jc w:val="both"/>
        <w:rPr>
          <w:rFonts w:ascii="Times New Roman" w:hAnsi="Times New Roman" w:cs="Times New Roman"/>
          <w:sz w:val="28"/>
          <w:szCs w:val="28"/>
        </w:rPr>
      </w:pPr>
      <w:r w:rsidRPr="00581A32">
        <w:rPr>
          <w:rFonts w:ascii="Times New Roman" w:hAnsi="Times New Roman" w:cs="Times New Roman"/>
          <w:sz w:val="28"/>
          <w:szCs w:val="28"/>
        </w:rPr>
        <w:t>Максимальный срок ожидания в очереди при подаче ходатайства и (или) при получении результата не должен превышать 15 минут.</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2.13. Срок регистрации запроса заявителя</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о предоставлении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D4128" w:rsidRPr="00581A32" w:rsidRDefault="0038125D" w:rsidP="0038125D">
      <w:pPr>
        <w:pStyle w:val="ConsPlusNormal"/>
        <w:ind w:firstLine="708"/>
        <w:contextualSpacing/>
        <w:jc w:val="both"/>
        <w:rPr>
          <w:rFonts w:ascii="Times New Roman" w:hAnsi="Times New Roman" w:cs="Times New Roman"/>
          <w:sz w:val="28"/>
          <w:szCs w:val="28"/>
        </w:rPr>
      </w:pPr>
      <w:r w:rsidRPr="0034373B">
        <w:rPr>
          <w:rFonts w:ascii="Times New Roman" w:hAnsi="Times New Roman" w:cs="Times New Roman"/>
          <w:sz w:val="28"/>
          <w:szCs w:val="28"/>
        </w:rPr>
        <w:lastRenderedPageBreak/>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FD4128" w:rsidRPr="00581A32" w:rsidRDefault="00FD4128" w:rsidP="00581A32">
      <w:pPr>
        <w:pStyle w:val="ConsPlusNormal"/>
        <w:contextualSpacing/>
        <w:rPr>
          <w:rFonts w:ascii="Times New Roman" w:hAnsi="Times New Roman" w:cs="Times New Roman"/>
          <w:sz w:val="28"/>
          <w:szCs w:val="28"/>
        </w:rPr>
      </w:pPr>
    </w:p>
    <w:p w:rsidR="0038125D" w:rsidRPr="0034373B" w:rsidRDefault="0038125D" w:rsidP="0038125D">
      <w:pPr>
        <w:spacing w:after="0" w:line="240" w:lineRule="auto"/>
        <w:contextualSpacing/>
        <w:jc w:val="center"/>
        <w:outlineLvl w:val="2"/>
        <w:rPr>
          <w:rFonts w:ascii="Times New Roman" w:hAnsi="Times New Roman" w:cs="Times New Roman"/>
          <w:sz w:val="28"/>
          <w:szCs w:val="28"/>
        </w:rPr>
      </w:pPr>
      <w:r w:rsidRPr="0034373B">
        <w:rPr>
          <w:rFonts w:ascii="Times New Roman" w:hAnsi="Times New Roman" w:cs="Times New Roman"/>
          <w:b/>
          <w:sz w:val="28"/>
          <w:szCs w:val="28"/>
        </w:rPr>
        <w:t>2.14. Требования к помещениям, в которых предоставляется</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муниципальная услуга, к залу ожидания, местам</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для заполнения запросов о предоставлении муниципальной</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услуги, информационными стендами с образцами их заполнения</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и перечнем документов, необходимых для предоставления</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муниципальной услуги, размещению и оформлению визуальной,</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текстовой и мультимедийной информации о порядке</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предоставления такой услуги, в том числе к обеспечению</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доступности для инвалидов указанных объектов</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в соответствии с законодательством Российской Федерации</w:t>
      </w:r>
    </w:p>
    <w:p w:rsidR="0038125D" w:rsidRPr="0034373B" w:rsidRDefault="0038125D" w:rsidP="0038125D">
      <w:pPr>
        <w:spacing w:after="0" w:line="240" w:lineRule="auto"/>
        <w:contextualSpacing/>
        <w:jc w:val="center"/>
        <w:rPr>
          <w:rFonts w:ascii="Times New Roman" w:hAnsi="Times New Roman" w:cs="Times New Roman"/>
          <w:sz w:val="28"/>
          <w:szCs w:val="28"/>
        </w:rPr>
      </w:pPr>
      <w:r w:rsidRPr="0034373B">
        <w:rPr>
          <w:rFonts w:ascii="Times New Roman" w:hAnsi="Times New Roman" w:cs="Times New Roman"/>
          <w:b/>
          <w:sz w:val="28"/>
          <w:szCs w:val="28"/>
        </w:rPr>
        <w:t>о социальной защите инвалидов</w:t>
      </w:r>
    </w:p>
    <w:p w:rsidR="0038125D" w:rsidRPr="0034373B" w:rsidRDefault="0038125D" w:rsidP="0038125D">
      <w:pPr>
        <w:spacing w:after="0" w:line="240" w:lineRule="auto"/>
        <w:contextualSpacing/>
        <w:rPr>
          <w:rFonts w:ascii="Times New Roman" w:hAnsi="Times New Roman" w:cs="Times New Roman"/>
          <w:sz w:val="28"/>
          <w:szCs w:val="28"/>
        </w:rPr>
      </w:pP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w:t>
      </w:r>
      <w:r w:rsidRPr="0034373B">
        <w:rPr>
          <w:rFonts w:ascii="Times New Roman" w:hAnsi="Times New Roman" w:cs="Times New Roman"/>
          <w:sz w:val="28"/>
          <w:szCs w:val="28"/>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38125D" w:rsidRPr="0034373B" w:rsidRDefault="0038125D" w:rsidP="0038125D">
      <w:pPr>
        <w:spacing w:after="0" w:line="240" w:lineRule="auto"/>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D4128" w:rsidRPr="00581A32" w:rsidRDefault="0038125D" w:rsidP="0038125D">
      <w:pPr>
        <w:pStyle w:val="ConsPlusNormal"/>
        <w:ind w:firstLine="709"/>
        <w:contextualSpacing/>
        <w:jc w:val="both"/>
        <w:rPr>
          <w:rFonts w:ascii="Times New Roman" w:hAnsi="Times New Roman" w:cs="Times New Roman"/>
          <w:sz w:val="28"/>
          <w:szCs w:val="28"/>
        </w:rPr>
      </w:pPr>
      <w:r w:rsidRPr="0034373B">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2.15. Показатели доступности и качества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2.15.1. Показателями доступности муниципальной услуги являются:</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информирование заявителей о предоставлении муниципальной услуги;</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соблюдение графика работы Уполномоченного органа;</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время, затраченное на получение конечного результата муниципальной услуги.</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2.15.2. Показателями качества муниципальной услуги являются:</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D4128" w:rsidRPr="00581A32" w:rsidRDefault="00FD4128" w:rsidP="0038125D">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2.16. Перечень классов средств электронной подписи, которые</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допускаются к использованию при обращении за получением</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муниципальной услуги, оказываемой с применением</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усиленной квалифицированной электронной подписи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38125D">
      <w:pPr>
        <w:pStyle w:val="ConsPlusNormal"/>
        <w:ind w:firstLine="708"/>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w:t>
      </w:r>
      <w:r w:rsidRPr="00581A32">
        <w:rPr>
          <w:rFonts w:ascii="Times New Roman" w:hAnsi="Times New Roman" w:cs="Times New Roman"/>
          <w:sz w:val="28"/>
          <w:szCs w:val="28"/>
        </w:rPr>
        <w:lastRenderedPageBreak/>
        <w:t>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1"/>
        <w:rPr>
          <w:rFonts w:ascii="Times New Roman" w:hAnsi="Times New Roman" w:cs="Times New Roman"/>
          <w:sz w:val="28"/>
          <w:szCs w:val="28"/>
        </w:rPr>
      </w:pPr>
      <w:r w:rsidRPr="00581A32">
        <w:rPr>
          <w:rFonts w:ascii="Times New Roman" w:hAnsi="Times New Roman" w:cs="Times New Roman"/>
          <w:sz w:val="28"/>
          <w:szCs w:val="28"/>
        </w:rPr>
        <w:t>III. Состав, последовательность и сроки выполнения</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административных процедур, требования к порядку</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их выполнения, в том числе особенности выполнения</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административных процедур в электронной форме, а также</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особенности выполнения административных процедур в МФЦ</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3.1. Исчерпывающий перечень административных процедур</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прием и регистрация заявления, ходатайства о предоставлении муниципальной услуги (заявления о заключении соглашения об установлении сервитута);</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рассмотрение заявления, ходатайства и представленных документов, подготовка и принятие решения Уполномоченным органом;</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выдача (направление) заявителю результата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3.2. Прием и регистрация заявления, ходатайства</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о предоставлении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ходатайства и прилагаемых документов.</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3.2.2. Должностное лицо Уполномоченного органа, ответственное за прием и регистрацию заявления, ходатайства,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ходатайства и прилагаемых документов в журнале регистрации входящих обращений.</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случае если заявления, ходатайство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ходатайства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Получение заявления, ходатайства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ходатайства и документов с указанием </w:t>
      </w:r>
      <w:r w:rsidRPr="00581A32">
        <w:rPr>
          <w:rFonts w:ascii="Times New Roman" w:hAnsi="Times New Roman" w:cs="Times New Roman"/>
          <w:sz w:val="28"/>
          <w:szCs w:val="28"/>
        </w:rPr>
        <w:lastRenderedPageBreak/>
        <w:t>входящего регистрационного номера заявления, ходатайства даты получения Уполномоченным органом ходатайства и документов, а также перечень наименований файлов, представленных в форме электронных документов, с указанием их объема.</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Сообщение о получении ходатайства и прилагаемых документов направляется по указанному в заявлении, ходатайстве адресу электронной почты или в личный кабинет заявителя Единого портала.</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Сообщение о получении заявления, ходатайства и прилагаемых документов направляется заявителю (представителю заявителя) не позднее рабочего дня, следующего за днем поступления заявления, ходатайства в Уполномоченный орган.</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3.2.3. После регистрации заявления, ходатайства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3.2.4. Срок выполнения данной административной процедуры составляет 1 рабочий день, являющийся днем поступления заявления, ходатайства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D4128" w:rsidRPr="00581A32" w:rsidRDefault="00FD4128" w:rsidP="00AD5C2F">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ходатайства и прилагаемых документов на рассмотрение.</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3.3. Рассмотрение заявления, ходатайства</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и представленных документов, подготовка и принятие</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решения Уполномоченным органом</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3.3.1. Основанием для</w:t>
      </w:r>
      <w:r w:rsidR="00876176">
        <w:rPr>
          <w:rFonts w:ascii="Times New Roman" w:hAnsi="Times New Roman" w:cs="Times New Roman"/>
          <w:sz w:val="28"/>
          <w:szCs w:val="28"/>
        </w:rPr>
        <w:t xml:space="preserve"> исполнения</w:t>
      </w:r>
      <w:r w:rsidRPr="00581A32">
        <w:rPr>
          <w:rFonts w:ascii="Times New Roman" w:hAnsi="Times New Roman" w:cs="Times New Roman"/>
          <w:sz w:val="28"/>
          <w:szCs w:val="28"/>
        </w:rPr>
        <w:t xml:space="preserve"> административной процедуры является получение должностным лицом, ответственным за предоставление муниципальной услуги, заявления, ходатайства и прилагаемых документов на рассмотрение.</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3.3.2. В случае поступления заявления, ходатайства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ходатайства и документов проводит проверку электронной подписи, которой подписаны заявления, ходатайство и прилагаемые документы.</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w:t>
      </w:r>
      <w:r w:rsidRPr="00581A32">
        <w:rPr>
          <w:rFonts w:ascii="Times New Roman" w:hAnsi="Times New Roman" w:cs="Times New Roman"/>
          <w:sz w:val="28"/>
          <w:szCs w:val="28"/>
        </w:rPr>
        <w:lastRenderedPageBreak/>
        <w:t>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3.3.3. При наличии оснований для отказа в приеме к рассмотрению, предусмотренных пунктом 2.9.1 административного регламента, должностное лицо, ответственное за предоставление муниципальной услуги, в течение пяти рабочих дней со дня поступления заявления, ходатайства и прилагаемых документов:</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готовит уведомление об отказе в приеме заявления, ходатайства и прилагаемых документов с указанием причин их возврата за подписью руководителя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После получения уведомления заявитель вправе об</w:t>
      </w:r>
      <w:r w:rsidR="00876176">
        <w:rPr>
          <w:rFonts w:ascii="Times New Roman" w:hAnsi="Times New Roman" w:cs="Times New Roman"/>
          <w:sz w:val="28"/>
          <w:szCs w:val="28"/>
        </w:rPr>
        <w:t>ратиться повторно с заявлением,</w:t>
      </w:r>
      <w:r w:rsidRPr="00581A32">
        <w:rPr>
          <w:rFonts w:ascii="Times New Roman" w:hAnsi="Times New Roman" w:cs="Times New Roman"/>
          <w:sz w:val="28"/>
          <w:szCs w:val="28"/>
        </w:rPr>
        <w:t xml:space="preserve"> ходатайством о предоставлении услуги, устранив нарушения, которые послужили основанием для отказа в приеме к рассмотрению первичного обращения.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3.3.4. Рассмотрение заявления при предоставлении подуслуги 1</w:t>
      </w:r>
      <w:r w:rsidR="00876176">
        <w:rPr>
          <w:rFonts w:ascii="Times New Roman" w:hAnsi="Times New Roman" w:cs="Times New Roman"/>
          <w:sz w:val="28"/>
          <w:szCs w:val="28"/>
        </w:rPr>
        <w:t>:</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3.3.4.1. При наличии оснований для возврата при предоставлении подуслуги 1, указанных в пункте 2.9.3.1 настоящего административного регламента, должностное лицо, ответственное за предоставление муниципальной услуги, готовит не позднее пяти рабочих дней со дня поступления заявления, ходатайства в Уполномоченный орган проект письма о возврате заявления и приложенных к нему документов с указанием допущенных нарушений</w:t>
      </w:r>
      <w:r w:rsidR="00876176">
        <w:rPr>
          <w:rFonts w:ascii="Times New Roman" w:hAnsi="Times New Roman" w:cs="Times New Roman"/>
          <w:sz w:val="28"/>
          <w:szCs w:val="28"/>
        </w:rPr>
        <w:t>,</w:t>
      </w:r>
      <w:r w:rsidRPr="00581A32">
        <w:rPr>
          <w:rFonts w:ascii="Times New Roman" w:hAnsi="Times New Roman" w:cs="Times New Roman"/>
          <w:sz w:val="28"/>
          <w:szCs w:val="28"/>
        </w:rPr>
        <w:t xml:space="preserve"> требований, в соответствии с которыми должно быть представлено заявление, и направляет его на подписание руководителю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Руководитель Уполномоченного органа обеспечивает его подписание в этот же день.</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В случае подачи заявления в электронной форме 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в форме </w:t>
      </w:r>
      <w:r w:rsidRPr="00581A32">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руководителя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в его личный кабинет на Едином портале государственных и муниципальных услуг (функций) в случае поступления заявления через Портал;</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на электронную почту, указанную в заявлении, в случае поступления заявления посредством электронной почты.</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Срок выполнения административной процедуры составляет не более 10 календарных дней со дня поступления заявления в Уполномоченный орган.</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3.3.4.2. При наличии оснований для отказа в предоставлении подуслуги 1, указанных в пункте 2.9.4.1 настоящего административного регламента, должностное лицо, ответственное за предоставление муниципальной услуги, в срок, не превышающий 22 календарных дня со дня поступления заявления в Уполномоченный орган, готовит проект решения Уполномоченного органа об отказе в заключении соглашения об установлении сервитута в форме письма с указанием оснований для отказа и передает его на подпись руководителю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Руководитель Уполномоченного органа подписывает проект письма в течение 2 календарных дней </w:t>
      </w:r>
      <w:r w:rsidR="00876176">
        <w:rPr>
          <w:rFonts w:ascii="Times New Roman" w:hAnsi="Times New Roman" w:cs="Times New Roman"/>
          <w:sz w:val="28"/>
          <w:szCs w:val="28"/>
        </w:rPr>
        <w:t>со дня</w:t>
      </w:r>
      <w:r w:rsidRPr="00581A32">
        <w:rPr>
          <w:rFonts w:ascii="Times New Roman" w:hAnsi="Times New Roman" w:cs="Times New Roman"/>
          <w:sz w:val="28"/>
          <w:szCs w:val="28"/>
        </w:rPr>
        <w:t xml:space="preserve"> передачи </w:t>
      </w:r>
      <w:r w:rsidR="00876176">
        <w:rPr>
          <w:rFonts w:ascii="Times New Roman" w:hAnsi="Times New Roman" w:cs="Times New Roman"/>
          <w:sz w:val="28"/>
          <w:szCs w:val="28"/>
        </w:rPr>
        <w:t xml:space="preserve">проекта </w:t>
      </w:r>
      <w:r w:rsidRPr="00581A32">
        <w:rPr>
          <w:rFonts w:ascii="Times New Roman" w:hAnsi="Times New Roman" w:cs="Times New Roman"/>
          <w:sz w:val="28"/>
          <w:szCs w:val="28"/>
        </w:rPr>
        <w:t>на подпись.</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3.3.4.3. При отсутствии оснований для отказа в предоставлении подуслуги 1, указанных в пункте 2.9.4.1 настоящего административного регламента, если предусматривается установление сервитута в отношении всего земельного участка или заключается соглашение об установлении сервитута в отношении части земельного участка на срок до трех лет, должностное лицо, ответственное за предоставление муниципальной услуги, в течение 5 календарных дней</w:t>
      </w:r>
      <w:r w:rsidR="00876176">
        <w:rPr>
          <w:rFonts w:ascii="Times New Roman" w:hAnsi="Times New Roman" w:cs="Times New Roman"/>
          <w:sz w:val="28"/>
          <w:szCs w:val="28"/>
        </w:rPr>
        <w:t xml:space="preserve"> со дня </w:t>
      </w:r>
      <w:r w:rsidR="00D6389F">
        <w:rPr>
          <w:rFonts w:ascii="Times New Roman" w:hAnsi="Times New Roman" w:cs="Times New Roman"/>
          <w:sz w:val="28"/>
          <w:szCs w:val="28"/>
        </w:rPr>
        <w:t>регистрации</w:t>
      </w:r>
      <w:r w:rsidR="00876176">
        <w:rPr>
          <w:rFonts w:ascii="Times New Roman" w:hAnsi="Times New Roman" w:cs="Times New Roman"/>
          <w:sz w:val="28"/>
          <w:szCs w:val="28"/>
        </w:rPr>
        <w:t xml:space="preserve"> заявления в Уполномоченн</w:t>
      </w:r>
      <w:r w:rsidR="00D6389F">
        <w:rPr>
          <w:rFonts w:ascii="Times New Roman" w:hAnsi="Times New Roman" w:cs="Times New Roman"/>
          <w:sz w:val="28"/>
          <w:szCs w:val="28"/>
        </w:rPr>
        <w:t>ом</w:t>
      </w:r>
      <w:r w:rsidR="00876176">
        <w:rPr>
          <w:rFonts w:ascii="Times New Roman" w:hAnsi="Times New Roman" w:cs="Times New Roman"/>
          <w:sz w:val="28"/>
          <w:szCs w:val="28"/>
        </w:rPr>
        <w:t xml:space="preserve"> орган</w:t>
      </w:r>
      <w:r w:rsidR="00D6389F">
        <w:rPr>
          <w:rFonts w:ascii="Times New Roman" w:hAnsi="Times New Roman" w:cs="Times New Roman"/>
          <w:sz w:val="28"/>
          <w:szCs w:val="28"/>
        </w:rPr>
        <w:t>е</w:t>
      </w:r>
      <w:r w:rsidRPr="00581A32">
        <w:rPr>
          <w:rFonts w:ascii="Times New Roman" w:hAnsi="Times New Roman" w:cs="Times New Roman"/>
          <w:sz w:val="28"/>
          <w:szCs w:val="28"/>
        </w:rPr>
        <w:t xml:space="preserve"> готовит проект соглашения об установлении сервитута и сопроводительное письмо и передает его на подпись руководителю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Руководитель Уполномоченного органа подписывает проект соглашения и сопроводительное письмо в течение 2 календарных дней </w:t>
      </w:r>
      <w:r w:rsidR="00D6389F">
        <w:rPr>
          <w:rFonts w:ascii="Times New Roman" w:hAnsi="Times New Roman" w:cs="Times New Roman"/>
          <w:sz w:val="28"/>
          <w:szCs w:val="28"/>
        </w:rPr>
        <w:t>со дня</w:t>
      </w:r>
      <w:r w:rsidR="00D6389F" w:rsidRPr="00581A32">
        <w:rPr>
          <w:rFonts w:ascii="Times New Roman" w:hAnsi="Times New Roman" w:cs="Times New Roman"/>
          <w:sz w:val="28"/>
          <w:szCs w:val="28"/>
        </w:rPr>
        <w:t xml:space="preserve"> передачи </w:t>
      </w:r>
      <w:r w:rsidR="00D6389F">
        <w:rPr>
          <w:rFonts w:ascii="Times New Roman" w:hAnsi="Times New Roman" w:cs="Times New Roman"/>
          <w:sz w:val="28"/>
          <w:szCs w:val="28"/>
        </w:rPr>
        <w:t>их</w:t>
      </w:r>
      <w:r w:rsidRPr="00581A32">
        <w:rPr>
          <w:rFonts w:ascii="Times New Roman" w:hAnsi="Times New Roman" w:cs="Times New Roman"/>
          <w:sz w:val="28"/>
          <w:szCs w:val="28"/>
        </w:rPr>
        <w:t xml:space="preserve"> на подпись.</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3.3.4.4. При отсутствии оснований для отказа в предоставлении подуслуги 1, указанных в пункте 2.9.4.1 настоящего административного регламента, и если в государственном кадастре недвижимости отсутствуют сведения о части земельного участка, в отношении которой предполагается установить сервитут, должностное лицо, ответственное за предоставление муниципальной услуги, в течение 5 календарных дней</w:t>
      </w:r>
      <w:r w:rsidR="00165FFC">
        <w:rPr>
          <w:rFonts w:ascii="Times New Roman" w:hAnsi="Times New Roman" w:cs="Times New Roman"/>
          <w:sz w:val="28"/>
          <w:szCs w:val="28"/>
        </w:rPr>
        <w:t xml:space="preserve"> со дня регистрации заявления в Уполномоченном органе</w:t>
      </w:r>
      <w:r w:rsidRPr="00581A32">
        <w:rPr>
          <w:rFonts w:ascii="Times New Roman" w:hAnsi="Times New Roman" w:cs="Times New Roman"/>
          <w:sz w:val="28"/>
          <w:szCs w:val="28"/>
        </w:rPr>
        <w:t xml:space="preserve"> готовит уведомление о возможности заключения соглашения об установлении сервитута или проект письма с предложением о заключении соглашения об установлении сервитута в иных границах, передает проект письма, уведомление на подпись руководителю </w:t>
      </w:r>
      <w:r w:rsidRPr="00581A32">
        <w:rPr>
          <w:rFonts w:ascii="Times New Roman" w:hAnsi="Times New Roman" w:cs="Times New Roman"/>
          <w:sz w:val="28"/>
          <w:szCs w:val="28"/>
        </w:rPr>
        <w:lastRenderedPageBreak/>
        <w:t>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Руководитель Уполномоченного органа подписывает проект письма, уведомление в течение 2 календарных дней </w:t>
      </w:r>
      <w:r w:rsidR="00165FFC">
        <w:rPr>
          <w:rFonts w:ascii="Times New Roman" w:hAnsi="Times New Roman" w:cs="Times New Roman"/>
          <w:sz w:val="28"/>
          <w:szCs w:val="28"/>
        </w:rPr>
        <w:t>со дня</w:t>
      </w:r>
      <w:r w:rsidR="00165FFC" w:rsidRPr="00581A32">
        <w:rPr>
          <w:rFonts w:ascii="Times New Roman" w:hAnsi="Times New Roman" w:cs="Times New Roman"/>
          <w:sz w:val="28"/>
          <w:szCs w:val="28"/>
        </w:rPr>
        <w:t xml:space="preserve"> передачи </w:t>
      </w:r>
      <w:r w:rsidR="00165FFC">
        <w:rPr>
          <w:rFonts w:ascii="Times New Roman" w:hAnsi="Times New Roman" w:cs="Times New Roman"/>
          <w:sz w:val="28"/>
          <w:szCs w:val="28"/>
        </w:rPr>
        <w:t>их</w:t>
      </w:r>
      <w:r w:rsidRPr="00581A32">
        <w:rPr>
          <w:rFonts w:ascii="Times New Roman" w:hAnsi="Times New Roman" w:cs="Times New Roman"/>
          <w:sz w:val="28"/>
          <w:szCs w:val="28"/>
        </w:rPr>
        <w:t xml:space="preserve"> на подпись.</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3.3.4.5. Результатом выполнения подуслуги 1 является: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заявления и приложенных к нему документов в виде письма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проект соглашения об установлении сервитута с сопроводительным письмом;</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об отказе в заключении соглашения об установлении сервитута в форме письма Уполномоченного органа с указанием оснований для отказа;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уведомление о возможности заключения соглашения об установлении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предложение о заключении соглашения об установлении сервитута в иных границах.</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3.3.5. Рассмотрение ходатайства при предоставлении подуслуги 2</w:t>
      </w:r>
      <w:r w:rsidR="00165FFC">
        <w:rPr>
          <w:rFonts w:ascii="Times New Roman" w:hAnsi="Times New Roman" w:cs="Times New Roman"/>
          <w:sz w:val="28"/>
          <w:szCs w:val="28"/>
        </w:rPr>
        <w:t>:</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3.3.5.1. При отсутствии оснований для возврата при предоставлении подуслуги 2, указанных в пункте 2.9.3.2 настоящего административного регламента, должностное лицо, ответственное за предоставление муниципальной услуги;</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в срок не более чем семь рабочих дней со дня поступления в Уполномоченный орган ходатайства об установлении публичного сервитута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в случае, если подано ходатайство об установлении публичного сервитута в целях, указанных в подпунктах 1, 2, 4, 4.1 и 5 статьи 39.37 ЗК РФ, обеспечивает выявление правообладателей земельных участков в следующем порядке, предусмотренном пунктами 3 - 8 статьи 39.42 ЗК РФ (за исключением случая, предусмотренного пунктом 10 статьи 39.42 ЗК РФ);</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в срок не более чем семь рабочих дней со дня поступления ходатайства об установлении публичного сервитута в Уполномоченный орган обеспечивает извещение правообладателей земельных участков путем:</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округа по месту нахождения земельного участка и (или) земель, в отношении которых подано указанное ходатайство;</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размещения сообщения о возможном установлении публичного сервитута на официальном сайте</w:t>
      </w:r>
      <w:r w:rsidR="00165FFC">
        <w:rPr>
          <w:rFonts w:ascii="Times New Roman" w:hAnsi="Times New Roman" w:cs="Times New Roman"/>
          <w:sz w:val="28"/>
          <w:szCs w:val="28"/>
        </w:rPr>
        <w:t xml:space="preserve"> Сямженского муниципального</w:t>
      </w:r>
      <w:r w:rsidRPr="00581A32">
        <w:rPr>
          <w:rFonts w:ascii="Times New Roman" w:hAnsi="Times New Roman" w:cs="Times New Roman"/>
          <w:sz w:val="28"/>
          <w:szCs w:val="28"/>
        </w:rPr>
        <w:t xml:space="preserve"> округа;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3) размещения сообщения о возможном установлении публичного сервитута на информационном щите в границах округа, на территории которого расположены земельные участки, в отношении которых подано ходатайство об </w:t>
      </w:r>
      <w:r w:rsidRPr="00581A32">
        <w:rPr>
          <w:rFonts w:ascii="Times New Roman" w:hAnsi="Times New Roman" w:cs="Times New Roman"/>
          <w:sz w:val="28"/>
          <w:szCs w:val="28"/>
        </w:rPr>
        <w:lastRenderedPageBreak/>
        <w:t>установлении публичного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3.3.5.2. По окончании срока публикации и при наличии оснований для отказа в предоставлении подуслуги 2, указанных в пункте 2.9.4.2 настоящего административного регламента, должностное лицо, ответственное за предоставление муниципальной услуги, в течение одного рабочего дня</w:t>
      </w:r>
      <w:r w:rsidR="00165FFC">
        <w:rPr>
          <w:rFonts w:ascii="Times New Roman" w:hAnsi="Times New Roman" w:cs="Times New Roman"/>
          <w:sz w:val="28"/>
          <w:szCs w:val="28"/>
        </w:rPr>
        <w:t xml:space="preserve"> со дня окончания срока публикации</w:t>
      </w:r>
      <w:r w:rsidRPr="00581A32">
        <w:rPr>
          <w:rFonts w:ascii="Times New Roman" w:hAnsi="Times New Roman" w:cs="Times New Roman"/>
          <w:sz w:val="28"/>
          <w:szCs w:val="28"/>
        </w:rPr>
        <w:t xml:space="preserve"> готовит проект письма об отказе в установлении публичного сервитута и передает его на подписание руководителю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Руководитель Уполномоченного органа обеспечивает подписание </w:t>
      </w:r>
      <w:r w:rsidR="00165FFC" w:rsidRPr="00581A32">
        <w:rPr>
          <w:rFonts w:ascii="Times New Roman" w:hAnsi="Times New Roman" w:cs="Times New Roman"/>
          <w:sz w:val="28"/>
          <w:szCs w:val="28"/>
        </w:rPr>
        <w:t>письма об отказе в установлении публичного сервитута</w:t>
      </w:r>
      <w:r w:rsidRPr="00581A32">
        <w:rPr>
          <w:rFonts w:ascii="Times New Roman" w:hAnsi="Times New Roman" w:cs="Times New Roman"/>
          <w:sz w:val="28"/>
          <w:szCs w:val="28"/>
        </w:rPr>
        <w:t xml:space="preserve"> в течение 1 рабочего дня </w:t>
      </w:r>
      <w:r w:rsidR="00165FFC">
        <w:rPr>
          <w:rFonts w:ascii="Times New Roman" w:hAnsi="Times New Roman" w:cs="Times New Roman"/>
          <w:sz w:val="28"/>
          <w:szCs w:val="28"/>
        </w:rPr>
        <w:t>со дня</w:t>
      </w:r>
      <w:r w:rsidRPr="00581A32">
        <w:rPr>
          <w:rFonts w:ascii="Times New Roman" w:hAnsi="Times New Roman" w:cs="Times New Roman"/>
          <w:sz w:val="28"/>
          <w:szCs w:val="28"/>
        </w:rPr>
        <w:t xml:space="preserve"> </w:t>
      </w:r>
      <w:r w:rsidR="00165FFC">
        <w:rPr>
          <w:rFonts w:ascii="Times New Roman" w:hAnsi="Times New Roman" w:cs="Times New Roman"/>
          <w:sz w:val="28"/>
          <w:szCs w:val="28"/>
        </w:rPr>
        <w:t>поступления ему указанного письма</w:t>
      </w:r>
      <w:r w:rsidRPr="00581A32">
        <w:rPr>
          <w:rFonts w:ascii="Times New Roman" w:hAnsi="Times New Roman" w:cs="Times New Roman"/>
          <w:sz w:val="28"/>
          <w:szCs w:val="28"/>
        </w:rPr>
        <w:t>.</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3.3.5.3. По окончании срока публикации и при отсутствии оснований для отказа в предоставлении подуслуги 2, указанных в пункте 2.9.4.2 настоящего административного регламента, должностное лицо, ответственное за предоставление муниципальной услуги, в течение одного рабочего дня</w:t>
      </w:r>
      <w:r w:rsidR="001E121E">
        <w:rPr>
          <w:rFonts w:ascii="Times New Roman" w:hAnsi="Times New Roman" w:cs="Times New Roman"/>
          <w:sz w:val="28"/>
          <w:szCs w:val="28"/>
        </w:rPr>
        <w:t xml:space="preserve"> со дня окончания срока публикации</w:t>
      </w:r>
      <w:r w:rsidRPr="00581A32">
        <w:rPr>
          <w:rFonts w:ascii="Times New Roman" w:hAnsi="Times New Roman" w:cs="Times New Roman"/>
          <w:sz w:val="28"/>
          <w:szCs w:val="28"/>
        </w:rPr>
        <w:t xml:space="preserve"> готовит проект постановления </w:t>
      </w:r>
      <w:r w:rsidR="001E121E">
        <w:rPr>
          <w:rFonts w:ascii="Times New Roman" w:hAnsi="Times New Roman" w:cs="Times New Roman"/>
          <w:sz w:val="28"/>
          <w:szCs w:val="28"/>
        </w:rPr>
        <w:t>А</w:t>
      </w:r>
      <w:r w:rsidRPr="00581A32">
        <w:rPr>
          <w:rFonts w:ascii="Times New Roman" w:hAnsi="Times New Roman" w:cs="Times New Roman"/>
          <w:sz w:val="28"/>
          <w:szCs w:val="28"/>
        </w:rPr>
        <w:t xml:space="preserve">дминистрации </w:t>
      </w:r>
      <w:r w:rsidR="001E121E">
        <w:rPr>
          <w:rFonts w:ascii="Times New Roman" w:hAnsi="Times New Roman" w:cs="Times New Roman"/>
          <w:sz w:val="28"/>
          <w:szCs w:val="28"/>
        </w:rPr>
        <w:t xml:space="preserve">Сямженского муниципального </w:t>
      </w:r>
      <w:r w:rsidRPr="00581A32">
        <w:rPr>
          <w:rFonts w:ascii="Times New Roman" w:hAnsi="Times New Roman" w:cs="Times New Roman"/>
          <w:sz w:val="28"/>
          <w:szCs w:val="28"/>
        </w:rPr>
        <w:t>округа об установлении публичного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3.3.5.4. Результатом выполнения подуслуги 2 является: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ходатайства и прилагаемых к нему документов в виде письма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 решение Уполномоченного органа об установлении публичного сервитута в форме постановления </w:t>
      </w:r>
      <w:r w:rsidR="001E121E">
        <w:rPr>
          <w:rFonts w:ascii="Times New Roman" w:hAnsi="Times New Roman" w:cs="Times New Roman"/>
          <w:sz w:val="28"/>
          <w:szCs w:val="28"/>
        </w:rPr>
        <w:t>А</w:t>
      </w:r>
      <w:r w:rsidR="001E121E" w:rsidRPr="00581A32">
        <w:rPr>
          <w:rFonts w:ascii="Times New Roman" w:hAnsi="Times New Roman" w:cs="Times New Roman"/>
          <w:sz w:val="28"/>
          <w:szCs w:val="28"/>
        </w:rPr>
        <w:t xml:space="preserve">дминистрации </w:t>
      </w:r>
      <w:r w:rsidR="001E121E">
        <w:rPr>
          <w:rFonts w:ascii="Times New Roman" w:hAnsi="Times New Roman" w:cs="Times New Roman"/>
          <w:sz w:val="28"/>
          <w:szCs w:val="28"/>
        </w:rPr>
        <w:t xml:space="preserve">Сямженского муниципального </w:t>
      </w:r>
      <w:r w:rsidR="001E121E" w:rsidRPr="00581A32">
        <w:rPr>
          <w:rFonts w:ascii="Times New Roman" w:hAnsi="Times New Roman" w:cs="Times New Roman"/>
          <w:sz w:val="28"/>
          <w:szCs w:val="28"/>
        </w:rPr>
        <w:t>округа</w:t>
      </w:r>
      <w:r w:rsidRPr="00581A32">
        <w:rPr>
          <w:rFonts w:ascii="Times New Roman" w:hAnsi="Times New Roman" w:cs="Times New Roman"/>
          <w:sz w:val="28"/>
          <w:szCs w:val="28"/>
        </w:rPr>
        <w:t xml:space="preserve"> с сопроводительным письмом;</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Уполномоченного органа об отказе в установлении публичного сервитута в форме письма с указанием оснований для отказа.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Максимальный срок выполнения административной процедуры составляет:</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пять рабочих дней со дня поступления в Уполномоченный орган ходатайства об установлении публичного сервитута - при возврате ходатайства и документов;</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двадцать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ЗК РФ;</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 тридцать календарных дней со дня поступления ходатайства об установлении публичного сервитута и прилагаемых к ходатайству документов </w:t>
      </w:r>
      <w:r w:rsidRPr="00581A32">
        <w:rPr>
          <w:rFonts w:ascii="Times New Roman" w:hAnsi="Times New Roman" w:cs="Times New Roman"/>
          <w:sz w:val="28"/>
          <w:szCs w:val="28"/>
        </w:rPr>
        <w:lastRenderedPageBreak/>
        <w:t>в целях, предусмотренных подпунктами 1, 2, 4, 4.1 и 5 статьи 39.37 ЗК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ЗК РФ, но не ранее чем пятнадцать календарных дней со дня опубликования сообщения о поступившем ходатайстве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двадцать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ЗК РФ.</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3.3.6. Рассмотрение заявления при предоставлении подуслуги 3</w:t>
      </w:r>
      <w:r w:rsidR="001E121E">
        <w:rPr>
          <w:rFonts w:ascii="Times New Roman" w:hAnsi="Times New Roman" w:cs="Times New Roman"/>
          <w:sz w:val="28"/>
          <w:szCs w:val="28"/>
        </w:rPr>
        <w:t>:</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3.3.6.1. При наличии оснований для возврата, указанных в пункте 2.9.3.3 настоящего административного регламента, </w:t>
      </w:r>
      <w:r w:rsidR="001E121E" w:rsidRPr="00581A32">
        <w:rPr>
          <w:rFonts w:ascii="Times New Roman" w:hAnsi="Times New Roman" w:cs="Times New Roman"/>
          <w:sz w:val="28"/>
          <w:szCs w:val="28"/>
        </w:rPr>
        <w:t>должностное лицо, ответственное за предоставление муниципальной услуги</w:t>
      </w:r>
      <w:r w:rsidR="001E121E">
        <w:rPr>
          <w:rFonts w:ascii="Times New Roman" w:hAnsi="Times New Roman" w:cs="Times New Roman"/>
          <w:sz w:val="28"/>
          <w:szCs w:val="28"/>
        </w:rPr>
        <w:t>,</w:t>
      </w:r>
      <w:r w:rsidRPr="00581A32">
        <w:rPr>
          <w:rFonts w:ascii="Times New Roman" w:hAnsi="Times New Roman" w:cs="Times New Roman"/>
          <w:sz w:val="28"/>
          <w:szCs w:val="28"/>
        </w:rPr>
        <w:t xml:space="preserve"> не позднее трех рабочих дней со дня поступления в Уполномоченный орган заявления</w:t>
      </w:r>
      <w:r w:rsidR="001E121E">
        <w:rPr>
          <w:rFonts w:ascii="Times New Roman" w:hAnsi="Times New Roman" w:cs="Times New Roman"/>
          <w:sz w:val="28"/>
          <w:szCs w:val="28"/>
        </w:rPr>
        <w:t xml:space="preserve"> </w:t>
      </w:r>
      <w:r w:rsidR="001E121E" w:rsidRPr="00581A32">
        <w:rPr>
          <w:rFonts w:ascii="Times New Roman" w:hAnsi="Times New Roman" w:cs="Times New Roman"/>
          <w:sz w:val="28"/>
          <w:szCs w:val="28"/>
        </w:rPr>
        <w:t>готовит</w:t>
      </w:r>
      <w:r w:rsidRPr="00581A32">
        <w:rPr>
          <w:rFonts w:ascii="Times New Roman" w:hAnsi="Times New Roman" w:cs="Times New Roman"/>
          <w:sz w:val="28"/>
          <w:szCs w:val="28"/>
        </w:rPr>
        <w:t xml:space="preserve">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 передает его на подписание руководителю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Руководитель Уполномоченного органа обеспечивает его подписание в этот же день.</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случае подачи заявления в электронной форме 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в его личный кабинет на Едином портале государственных и муниципальных услуг (функций) в случае поступления заявления через Портал;</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на электронную почту, указанную в заявлении заявителя, в случае поступления ходатайства посредством электронной почты.</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Срок выполнения административной процедуры составляет не более 5 рабочих дней со дня поступления заявления в Уполномоченный орган.</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3.3.6.2. При отсутствии оснований для возврата, указанных в пункте 2.9.3.3 настоящего административного регламента, должностное лицо, </w:t>
      </w:r>
      <w:r w:rsidRPr="00581A32">
        <w:rPr>
          <w:rFonts w:ascii="Times New Roman" w:hAnsi="Times New Roman" w:cs="Times New Roman"/>
          <w:sz w:val="28"/>
          <w:szCs w:val="28"/>
        </w:rPr>
        <w:lastRenderedPageBreak/>
        <w:t>ответственное за предоставление муниципальной услуги, в срок не более чем пятнадцать календарных дней со дня поступления в Уполномоченный орган заявления об установлении публичного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направляет в орган регистрации прав запрос о правообладателях земельных участков, в отношении которых подано заявление об установлении публичного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обеспечивает извещение правообладателей земельных участков путем:</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округа по месту нахождения земельного участка и (или) земель, в отношении которых подано заявление;</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2) размещения сообщения о возможном установлении публичного сервитута на официальном сайте округа;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округа, на территории которого расположены земельные участки, в отношении которых подано заявление об установлении публичного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3.3.6.3. По окончании срока публикации и при наличии оснований для отказа в предоставлении подуслуги 3, указанных в пункте 2.9.4.3 настоящего административного регламента, должностное лицо, ответственное за предоставление муниципальной услуги, готовит проект письма об отказе в установлении публичного сервитута и направляет его в срок, не превышающий десяти календарных дней со дня поступления в Уполномоченный орган заявления об установлении публичного сервитута и прилагаемых к заявлению документов на подписание руководителю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Руководитель Уполномоченного органа в течение 1 рабочего дня </w:t>
      </w:r>
      <w:r w:rsidR="0093105A">
        <w:rPr>
          <w:rFonts w:ascii="Times New Roman" w:hAnsi="Times New Roman" w:cs="Times New Roman"/>
          <w:sz w:val="28"/>
          <w:szCs w:val="28"/>
        </w:rPr>
        <w:t>со дня</w:t>
      </w:r>
      <w:r w:rsidRPr="00581A32">
        <w:rPr>
          <w:rFonts w:ascii="Times New Roman" w:hAnsi="Times New Roman" w:cs="Times New Roman"/>
          <w:sz w:val="28"/>
          <w:szCs w:val="28"/>
        </w:rPr>
        <w:t xml:space="preserve"> передачи ему решения об отказе обеспечивает его подписание.</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3.3.6.4. По окончании срока публикации и при отсутствии оснований для отказа в предоставлении подуслуги 3, указанных в пункте 2.9.4.3 административного регламента, должностное лицо, ответственное за предоставление муниципальной услуги, в течение десяти календарных дней со дня окончания срока публикации извещения готовит заключение Уполномоченного органа о предложениях и замечаниях по вопросу установления публичного сервитута, поступивших от лиц, чьи права и интересы могут быть затронуты в результате установления публичного </w:t>
      </w:r>
      <w:r w:rsidRPr="00581A32">
        <w:rPr>
          <w:rFonts w:ascii="Times New Roman" w:hAnsi="Times New Roman" w:cs="Times New Roman"/>
          <w:sz w:val="28"/>
          <w:szCs w:val="28"/>
        </w:rPr>
        <w:lastRenderedPageBreak/>
        <w:t>сервитута на земельный участок.</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3.3.6.5. После подготовки заключения должностное лицо, ответственное за предоставление муниципальной услуги, в течение пяти календарных дней </w:t>
      </w:r>
      <w:r w:rsidR="0093105A">
        <w:rPr>
          <w:rFonts w:ascii="Times New Roman" w:hAnsi="Times New Roman" w:cs="Times New Roman"/>
          <w:sz w:val="28"/>
          <w:szCs w:val="28"/>
        </w:rPr>
        <w:t xml:space="preserve">со дня подготовки заключения </w:t>
      </w:r>
      <w:r w:rsidRPr="00581A32">
        <w:rPr>
          <w:rFonts w:ascii="Times New Roman" w:hAnsi="Times New Roman" w:cs="Times New Roman"/>
          <w:sz w:val="28"/>
          <w:szCs w:val="28"/>
        </w:rPr>
        <w:t xml:space="preserve">готовит проект постановления </w:t>
      </w:r>
      <w:r w:rsidR="0093105A">
        <w:rPr>
          <w:rFonts w:ascii="Times New Roman" w:hAnsi="Times New Roman" w:cs="Times New Roman"/>
          <w:sz w:val="28"/>
          <w:szCs w:val="28"/>
        </w:rPr>
        <w:t>А</w:t>
      </w:r>
      <w:r w:rsidRPr="00581A32">
        <w:rPr>
          <w:rFonts w:ascii="Times New Roman" w:hAnsi="Times New Roman" w:cs="Times New Roman"/>
          <w:sz w:val="28"/>
          <w:szCs w:val="28"/>
        </w:rPr>
        <w:t xml:space="preserve">дминистрации </w:t>
      </w:r>
      <w:r w:rsidR="0093105A">
        <w:rPr>
          <w:rFonts w:ascii="Times New Roman" w:hAnsi="Times New Roman" w:cs="Times New Roman"/>
          <w:sz w:val="28"/>
          <w:szCs w:val="28"/>
        </w:rPr>
        <w:t>Сямженского муниципального округа</w:t>
      </w:r>
      <w:r w:rsidRPr="00581A32">
        <w:rPr>
          <w:rFonts w:ascii="Times New Roman" w:hAnsi="Times New Roman" w:cs="Times New Roman"/>
          <w:sz w:val="28"/>
          <w:szCs w:val="28"/>
        </w:rPr>
        <w:t xml:space="preserve"> об установлении публичного сервитута.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Максимальный срок выполнения административной процедуры составляет не более 60 календарных дней со дня поступления заявления в Уполномоченный орган.</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3.3.6.6. Результатом выполнения подуслуги 3 является: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заявления и прилагаемых к нему документов в виде письма Уполномоченного органа;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 решение Уполномоченного органа об установлении публичного сервитута в форме постановления </w:t>
      </w:r>
      <w:r w:rsidR="0093105A">
        <w:rPr>
          <w:rFonts w:ascii="Times New Roman" w:hAnsi="Times New Roman" w:cs="Times New Roman"/>
          <w:sz w:val="28"/>
          <w:szCs w:val="28"/>
        </w:rPr>
        <w:t>А</w:t>
      </w:r>
      <w:r w:rsidR="0093105A" w:rsidRPr="00581A32">
        <w:rPr>
          <w:rFonts w:ascii="Times New Roman" w:hAnsi="Times New Roman" w:cs="Times New Roman"/>
          <w:sz w:val="28"/>
          <w:szCs w:val="28"/>
        </w:rPr>
        <w:t xml:space="preserve">дминистрации </w:t>
      </w:r>
      <w:r w:rsidR="0093105A">
        <w:rPr>
          <w:rFonts w:ascii="Times New Roman" w:hAnsi="Times New Roman" w:cs="Times New Roman"/>
          <w:sz w:val="28"/>
          <w:szCs w:val="28"/>
        </w:rPr>
        <w:t>Сямженского муниципального округа</w:t>
      </w:r>
      <w:r w:rsidRPr="00581A32">
        <w:rPr>
          <w:rFonts w:ascii="Times New Roman" w:hAnsi="Times New Roman" w:cs="Times New Roman"/>
          <w:sz w:val="28"/>
          <w:szCs w:val="28"/>
        </w:rPr>
        <w:t xml:space="preserve"> с сопроводительным письмом;</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Уполномоченного органа об отказе в установлении публичного сервитута в форме письма с указанием оснований для отказа.</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Максимальный срок выполнения административной процедуры составляет:</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пяти рабочих дней со дня поступления заявления в Уполномоченный орган - в случае возврата заявления;</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предусмотренных подпунктом 3 статьи 39.37 ЗК РФ;</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тридцати календарных дней со дня поступления в Уполномоченный орган заявления об установлении публичного сервитута и прилагаемых к ходатайству документов в целях, предусмотренных подпунктами 1, 2, 4, 4.1 и 5 статьи 39.37 ЗК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ЗК РФ, но не ранее чем пятнадцать календарных дней со дня опубликования сообщения о поступившем заявлении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rsidR="00FD4128" w:rsidRPr="00581A32" w:rsidRDefault="00FD4128" w:rsidP="00876176">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ЗК РФ.</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581A32">
      <w:pPr>
        <w:pStyle w:val="ConsPlusTitle"/>
        <w:contextualSpacing/>
        <w:jc w:val="center"/>
        <w:outlineLvl w:val="2"/>
        <w:rPr>
          <w:rFonts w:ascii="Times New Roman" w:hAnsi="Times New Roman" w:cs="Times New Roman"/>
          <w:sz w:val="28"/>
          <w:szCs w:val="28"/>
        </w:rPr>
      </w:pPr>
      <w:r w:rsidRPr="00581A32">
        <w:rPr>
          <w:rFonts w:ascii="Times New Roman" w:hAnsi="Times New Roman" w:cs="Times New Roman"/>
          <w:sz w:val="28"/>
          <w:szCs w:val="28"/>
        </w:rPr>
        <w:t>3.4. Выдача (направление) заявителю</w:t>
      </w:r>
    </w:p>
    <w:p w:rsidR="00FD4128" w:rsidRPr="00581A32" w:rsidRDefault="00FD4128" w:rsidP="00581A32">
      <w:pPr>
        <w:pStyle w:val="ConsPlusTitle"/>
        <w:contextualSpacing/>
        <w:jc w:val="center"/>
        <w:rPr>
          <w:rFonts w:ascii="Times New Roman" w:hAnsi="Times New Roman" w:cs="Times New Roman"/>
          <w:sz w:val="28"/>
          <w:szCs w:val="28"/>
        </w:rPr>
      </w:pPr>
      <w:r w:rsidRPr="00581A32">
        <w:rPr>
          <w:rFonts w:ascii="Times New Roman" w:hAnsi="Times New Roman" w:cs="Times New Roman"/>
          <w:sz w:val="28"/>
          <w:szCs w:val="28"/>
        </w:rPr>
        <w:t>результата предоставления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xml:space="preserve">3.4.1. Основанием для начала административной процедуры являются </w:t>
      </w:r>
      <w:r w:rsidRPr="00581A32">
        <w:rPr>
          <w:rFonts w:ascii="Times New Roman" w:hAnsi="Times New Roman" w:cs="Times New Roman"/>
          <w:sz w:val="28"/>
          <w:szCs w:val="28"/>
        </w:rPr>
        <w:lastRenderedPageBreak/>
        <w:t>подготовленные и подписанные:</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рамках подуслуги 1:</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письмо о возврате заявления и приложенных документов</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проект соглашения об установлении сервитута с сопроводительным письмом</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решение Уполномоченного органа об отказе в заключении соглашения об установлении сервитута в форме письма с указанием оснований для отказа</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уведомление о возможности заключения соглашения об установлении сервитута</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предложение о заключении соглашения об установлении сервитута в иных границах;</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рамках подуслуги 2:</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ходатайства и прилагаемых к нему документов в виде письма Уполномоченного органа</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решение Уполномоченного органа об установлении публичного сервитута в форме постановления администрации округа с сопроводительным письмом</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решение Уполномоченного органа об отказе в установлении публичного сервитута в форме письма с указанием оснований для отказа;</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рамках подуслуги 3:</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решение о возврате заявления и прилагаемых к нему документов в форме письма Уполномоченного органа</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решение Уполномоченного органа об установлении публичного сервитута в форме постановления администрации округа с сопроводительным письмом</w:t>
      </w:r>
      <w:r w:rsidR="0093105A">
        <w:rPr>
          <w:rFonts w:ascii="Times New Roman" w:hAnsi="Times New Roman" w:cs="Times New Roman"/>
          <w:sz w:val="28"/>
          <w:szCs w:val="28"/>
        </w:rPr>
        <w:t>,</w:t>
      </w:r>
      <w:r w:rsidRPr="00581A32">
        <w:rPr>
          <w:rFonts w:ascii="Times New Roman" w:hAnsi="Times New Roman" w:cs="Times New Roman"/>
          <w:sz w:val="28"/>
          <w:szCs w:val="28"/>
        </w:rPr>
        <w:t xml:space="preserve"> либо решение Уполномоченного органа об отказе в установлении публичного сервитута в форме письма с указанием оснований для отказа (далее - результат предоставления муниципальной услуги).</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3.4.2. В случае предоставления муниципальной услуги в электронной форме посредством Единого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информационно-телекоммуникационной сети "Интернет".</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В случае личного обращения гражданина или его представителя решение вручается под расписку.</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3.4.3. В случае направления результата предоставления муниципальной услуги почтовым отправлением результат предоставления муниципальной услуги направляется посредством почтового направления заказным письмом с уведомлением по адресу, указанному в заявлении.</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3.4.4. Максимальный срок выполнения административной процедуры составляет:</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по подуслуге 1 - не более 3 календарных дней,</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по подуслуге 2 - не более 5 рабочих дней,</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 по подуслуге 3 - не более 5 календарных дней со дня принятия решений Уполномоченным органом.</w:t>
      </w:r>
    </w:p>
    <w:p w:rsidR="00FD4128" w:rsidRPr="00581A32" w:rsidRDefault="00FD4128" w:rsidP="0093105A">
      <w:pPr>
        <w:pStyle w:val="ConsPlusNormal"/>
        <w:ind w:firstLine="709"/>
        <w:contextualSpacing/>
        <w:jc w:val="both"/>
        <w:rPr>
          <w:rFonts w:ascii="Times New Roman" w:hAnsi="Times New Roman" w:cs="Times New Roman"/>
          <w:sz w:val="28"/>
          <w:szCs w:val="28"/>
        </w:rPr>
      </w:pPr>
      <w:r w:rsidRPr="00581A32">
        <w:rPr>
          <w:rFonts w:ascii="Times New Roman" w:hAnsi="Times New Roman" w:cs="Times New Roman"/>
          <w:sz w:val="28"/>
          <w:szCs w:val="28"/>
        </w:rPr>
        <w:t>3.4.5. Результатом административной процедуры является направленный (выданный) заявителю результат предоставления муниципальной услуги.</w:t>
      </w:r>
    </w:p>
    <w:p w:rsidR="00FD4128" w:rsidRPr="00581A32" w:rsidRDefault="00FD4128" w:rsidP="00581A32">
      <w:pPr>
        <w:pStyle w:val="ConsPlusNormal"/>
        <w:contextualSpacing/>
        <w:rPr>
          <w:rFonts w:ascii="Times New Roman" w:hAnsi="Times New Roman" w:cs="Times New Roman"/>
          <w:sz w:val="28"/>
          <w:szCs w:val="28"/>
        </w:rPr>
      </w:pPr>
    </w:p>
    <w:p w:rsidR="0093105A" w:rsidRPr="00AD393A" w:rsidRDefault="0093105A" w:rsidP="0093105A">
      <w:pPr>
        <w:pStyle w:val="ConsPlusTitle"/>
        <w:contextualSpacing/>
        <w:jc w:val="center"/>
        <w:outlineLvl w:val="1"/>
        <w:rPr>
          <w:rFonts w:ascii="Times New Roman" w:hAnsi="Times New Roman" w:cs="Times New Roman"/>
          <w:sz w:val="28"/>
          <w:szCs w:val="28"/>
        </w:rPr>
      </w:pPr>
      <w:r w:rsidRPr="00AD393A">
        <w:rPr>
          <w:rFonts w:ascii="Times New Roman" w:hAnsi="Times New Roman" w:cs="Times New Roman"/>
          <w:sz w:val="28"/>
          <w:szCs w:val="28"/>
        </w:rPr>
        <w:t>IV. Формы контроля за исполнением</w:t>
      </w:r>
    </w:p>
    <w:p w:rsidR="0093105A" w:rsidRPr="00AD393A" w:rsidRDefault="0093105A" w:rsidP="0093105A">
      <w:pPr>
        <w:pStyle w:val="ConsPlusTitle"/>
        <w:contextualSpacing/>
        <w:jc w:val="center"/>
        <w:rPr>
          <w:rFonts w:ascii="Times New Roman" w:hAnsi="Times New Roman" w:cs="Times New Roman"/>
          <w:sz w:val="28"/>
          <w:szCs w:val="28"/>
        </w:rPr>
      </w:pPr>
      <w:r w:rsidRPr="00AD393A">
        <w:rPr>
          <w:rFonts w:ascii="Times New Roman" w:hAnsi="Times New Roman" w:cs="Times New Roman"/>
          <w:sz w:val="28"/>
          <w:szCs w:val="28"/>
        </w:rPr>
        <w:t>административного регламента</w:t>
      </w:r>
    </w:p>
    <w:p w:rsidR="0093105A" w:rsidRPr="00AD393A" w:rsidRDefault="0093105A" w:rsidP="0093105A">
      <w:pPr>
        <w:pStyle w:val="ConsPlusNormal"/>
        <w:contextualSpacing/>
        <w:rPr>
          <w:rFonts w:ascii="Times New Roman" w:hAnsi="Times New Roman" w:cs="Times New Roman"/>
          <w:sz w:val="28"/>
          <w:szCs w:val="28"/>
        </w:rPr>
      </w:pP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4.1.</w:t>
      </w:r>
      <w:r w:rsidRPr="00AD393A">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AD393A">
        <w:rPr>
          <w:rFonts w:ascii="Times New Roman" w:hAnsi="Times New Roman" w:cs="Times New Roman"/>
          <w:i/>
          <w:iCs/>
          <w:sz w:val="28"/>
          <w:szCs w:val="28"/>
        </w:rPr>
        <w:t xml:space="preserve"> </w:t>
      </w:r>
      <w:r w:rsidRPr="00AD393A">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Текущий контроль осуществляется на постоянной основе.</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4.3. Контроль над полнотой и качеством </w:t>
      </w:r>
      <w:r w:rsidRPr="00AD393A">
        <w:rPr>
          <w:rFonts w:ascii="Times New Roman" w:hAnsi="Times New Roman" w:cs="Times New Roman"/>
          <w:spacing w:val="-4"/>
          <w:sz w:val="28"/>
          <w:szCs w:val="28"/>
        </w:rPr>
        <w:t>предоставления муниципальной услуги</w:t>
      </w:r>
      <w:r w:rsidRPr="00AD393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Контроль над полнотой и качеством </w:t>
      </w:r>
      <w:r w:rsidRPr="00AD393A">
        <w:rPr>
          <w:rFonts w:ascii="Times New Roman" w:hAnsi="Times New Roman" w:cs="Times New Roman"/>
          <w:spacing w:val="-4"/>
          <w:sz w:val="28"/>
          <w:szCs w:val="28"/>
        </w:rPr>
        <w:t xml:space="preserve">предоставления муниципальной услуги </w:t>
      </w:r>
      <w:r w:rsidRPr="00AD393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3105A" w:rsidRPr="00AD393A" w:rsidRDefault="0093105A" w:rsidP="0093105A">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AD393A">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93105A" w:rsidRPr="00AD393A" w:rsidRDefault="0093105A" w:rsidP="0093105A">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bCs/>
          <w:snapToGrid w:val="0"/>
          <w:sz w:val="28"/>
          <w:szCs w:val="28"/>
        </w:rPr>
      </w:pPr>
      <w:r w:rsidRPr="00AD393A">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93105A" w:rsidRPr="00AD393A" w:rsidRDefault="0093105A" w:rsidP="0093105A">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3105A" w:rsidRPr="00AD393A" w:rsidRDefault="0093105A" w:rsidP="0093105A">
      <w:pPr>
        <w:pStyle w:val="21"/>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lastRenderedPageBreak/>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3105A" w:rsidRPr="00AD393A" w:rsidRDefault="0093105A" w:rsidP="0093105A">
      <w:pPr>
        <w:tabs>
          <w:tab w:val="left" w:pos="900"/>
          <w:tab w:val="left" w:pos="1080"/>
        </w:tabs>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D393A">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D393A">
        <w:rPr>
          <w:rFonts w:ascii="Times New Roman" w:hAnsi="Times New Roman" w:cs="Times New Roman"/>
          <w:sz w:val="28"/>
          <w:szCs w:val="28"/>
        </w:rPr>
        <w:t>Российской Федерации</w:t>
      </w:r>
      <w:r w:rsidRPr="00AD393A">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D393A">
        <w:rPr>
          <w:rFonts w:ascii="Times New Roman" w:hAnsi="Times New Roman" w:cs="Times New Roman"/>
          <w:sz w:val="28"/>
          <w:szCs w:val="28"/>
        </w:rPr>
        <w:t>возлагается на лиц, замещающих должности в уполномоченном органе к ответственности в соответствии с действующим законодательством Российской Федерации.</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AD393A">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3105A" w:rsidRPr="00AD393A" w:rsidRDefault="0093105A" w:rsidP="0093105A">
      <w:pPr>
        <w:tabs>
          <w:tab w:val="left" w:pos="900"/>
          <w:tab w:val="left" w:pos="1080"/>
        </w:tabs>
        <w:spacing w:after="0" w:line="240" w:lineRule="auto"/>
        <w:ind w:firstLine="540"/>
        <w:contextualSpacing/>
        <w:jc w:val="both"/>
        <w:rPr>
          <w:rFonts w:ascii="Times New Roman" w:hAnsi="Times New Roman" w:cs="Times New Roman"/>
          <w:sz w:val="28"/>
          <w:szCs w:val="28"/>
        </w:rPr>
      </w:pPr>
    </w:p>
    <w:p w:rsidR="0093105A" w:rsidRPr="00AD393A" w:rsidRDefault="0093105A" w:rsidP="0093105A">
      <w:pPr>
        <w:autoSpaceDE w:val="0"/>
        <w:autoSpaceDN w:val="0"/>
        <w:adjustRightInd w:val="0"/>
        <w:spacing w:after="0" w:line="240" w:lineRule="auto"/>
        <w:contextualSpacing/>
        <w:jc w:val="center"/>
        <w:rPr>
          <w:rFonts w:ascii="Times New Roman" w:hAnsi="Times New Roman" w:cs="Times New Roman"/>
          <w:b/>
          <w:sz w:val="28"/>
          <w:szCs w:val="28"/>
        </w:rPr>
      </w:pPr>
      <w:r w:rsidRPr="00AD393A">
        <w:rPr>
          <w:rFonts w:ascii="Times New Roman" w:hAnsi="Times New Roman" w:cs="Times New Roman"/>
          <w:b/>
          <w:sz w:val="28"/>
          <w:szCs w:val="28"/>
        </w:rPr>
        <w:t xml:space="preserve"> </w:t>
      </w:r>
      <w:bookmarkStart w:id="17" w:name="_Toc89083260"/>
      <w:r w:rsidRPr="00AD393A">
        <w:rPr>
          <w:rFonts w:ascii="Times New Roman" w:hAnsi="Times New Roman" w:cs="Times New Roman"/>
          <w:b/>
          <w:sz w:val="28"/>
          <w:szCs w:val="28"/>
          <w:lang w:val="en-US"/>
        </w:rPr>
        <w:t>V</w:t>
      </w:r>
      <w:r w:rsidRPr="00AD393A">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AD393A">
        <w:rPr>
          <w:rFonts w:ascii="Times New Roman" w:hAnsi="Times New Roman" w:cs="Times New Roman"/>
          <w:b/>
          <w:sz w:val="28"/>
          <w:szCs w:val="28"/>
          <w:vertAlign w:val="superscript"/>
        </w:rPr>
        <w:t>1</w:t>
      </w:r>
      <w:r w:rsidRPr="00AD393A">
        <w:rPr>
          <w:rFonts w:ascii="Times New Roman" w:hAnsi="Times New Roman" w:cs="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17"/>
      <w:r w:rsidRPr="00AD393A">
        <w:rPr>
          <w:rFonts w:ascii="Times New Roman" w:hAnsi="Times New Roman" w:cs="Times New Roman"/>
          <w:b/>
          <w:sz w:val="28"/>
          <w:szCs w:val="28"/>
        </w:rPr>
        <w:t>, работников</w:t>
      </w:r>
    </w:p>
    <w:p w:rsidR="0093105A" w:rsidRPr="00AD393A" w:rsidRDefault="0093105A" w:rsidP="0093105A">
      <w:pPr>
        <w:autoSpaceDE w:val="0"/>
        <w:autoSpaceDN w:val="0"/>
        <w:adjustRightInd w:val="0"/>
        <w:spacing w:after="0" w:line="240" w:lineRule="auto"/>
        <w:contextualSpacing/>
        <w:jc w:val="center"/>
        <w:rPr>
          <w:rFonts w:ascii="Times New Roman" w:hAnsi="Times New Roman" w:cs="Times New Roman"/>
          <w:sz w:val="28"/>
          <w:szCs w:val="28"/>
        </w:rPr>
      </w:pP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Заявитель может обратиться с жалобой, в том числе в следующих случаях:</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 нарушение срока регистрации запроса о предоставлении муниципальной услуги;</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2) нарушение срока предоставления муниципальной услуги;</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w:t>
      </w:r>
      <w:r w:rsidRPr="00AD393A">
        <w:rPr>
          <w:rFonts w:ascii="Times New Roman" w:hAnsi="Times New Roman" w:cs="Times New Roman"/>
          <w:sz w:val="28"/>
          <w:szCs w:val="28"/>
        </w:rPr>
        <w:lastRenderedPageBreak/>
        <w:t>актами Сямженского муниципального округа для предоставления муниципальной услуги;</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Сямженского муниципального округа;</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D393A">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случаях, указанных в </w:t>
      </w:r>
      <w:r w:rsidRPr="00AD393A">
        <w:rPr>
          <w:rFonts w:ascii="Times New Roman" w:hAnsi="Times New Roman" w:cs="Times New Roman"/>
          <w:sz w:val="28"/>
          <w:szCs w:val="28"/>
        </w:rPr>
        <w:t>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93105A" w:rsidRPr="00AD393A" w:rsidRDefault="0093105A" w:rsidP="0093105A">
      <w:pPr>
        <w:spacing w:after="0" w:line="240" w:lineRule="auto"/>
        <w:ind w:right="-5"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5.4. В досудебном порядке могут быть обжалованы действия (бездействие) и решения: </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работника МФЦ – руководителю МФЦ;</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МФЦ – органу местного самоуправления, являющемуся учредителем МФЦ.</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на решения и (или) действия (бездействие) уполномоченного органа, должностных лиц органов либо муниципальных служащих при </w:t>
      </w:r>
      <w:r w:rsidRPr="00AD393A">
        <w:rPr>
          <w:rFonts w:ascii="Times New Roman" w:hAnsi="Times New Roman" w:cs="Times New Roman"/>
          <w:sz w:val="28"/>
          <w:szCs w:val="28"/>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93105A" w:rsidRPr="00AD393A" w:rsidRDefault="0093105A" w:rsidP="0093105A">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hAnsi="Times New Roman" w:cs="Times New Roman"/>
          <w:sz w:val="28"/>
          <w:szCs w:val="28"/>
        </w:rPr>
        <w:t xml:space="preserve">5.5. </w:t>
      </w:r>
      <w:r w:rsidRPr="00AD393A">
        <w:rPr>
          <w:rFonts w:ascii="Times New Roman" w:eastAsia="Calibri" w:hAnsi="Times New Roman" w:cs="Times New Roman"/>
          <w:sz w:val="28"/>
          <w:szCs w:val="28"/>
        </w:rPr>
        <w:t>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3105A" w:rsidRPr="00AD393A" w:rsidRDefault="0093105A" w:rsidP="0093105A">
      <w:pPr>
        <w:spacing w:after="0" w:line="240" w:lineRule="auto"/>
        <w:ind w:firstLine="709"/>
        <w:contextualSpacing/>
        <w:jc w:val="both"/>
        <w:rPr>
          <w:rFonts w:ascii="Times New Roman" w:eastAsia="Calibri" w:hAnsi="Times New Roman" w:cs="Times New Roman"/>
          <w:sz w:val="28"/>
          <w:szCs w:val="28"/>
        </w:rPr>
      </w:pPr>
      <w:r w:rsidRPr="00AD393A">
        <w:rPr>
          <w:rFonts w:ascii="Times New Roman" w:eastAsia="Calibri" w:hAnsi="Times New Roman" w:cs="Times New Roman"/>
          <w:sz w:val="28"/>
          <w:szCs w:val="28"/>
        </w:rPr>
        <w:t>Ответ на жалобу направляется в форме электронного документа по адресу электронной почты, указанному в жалобе.</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5.6. Жалоба должна содержать:</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5.8. По результатам рассмотрения жалобы принимается одно из следующих решений:</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cs="Times New Roman"/>
          <w:sz w:val="28"/>
          <w:szCs w:val="28"/>
        </w:rPr>
        <w:t>Сямженского муниципального округа</w:t>
      </w:r>
      <w:r w:rsidRPr="00AD393A">
        <w:rPr>
          <w:rFonts w:ascii="Times New Roman" w:hAnsi="Times New Roman" w:cs="Times New Roman"/>
          <w:sz w:val="28"/>
          <w:szCs w:val="28"/>
        </w:rPr>
        <w:t>;</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удовлетворении жалобы отказывается.</w:t>
      </w:r>
    </w:p>
    <w:p w:rsidR="0093105A" w:rsidRPr="00AD393A" w:rsidRDefault="0093105A" w:rsidP="0093105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3105A" w:rsidRPr="00AD393A" w:rsidRDefault="0093105A" w:rsidP="0093105A">
      <w:pPr>
        <w:spacing w:after="0" w:line="240" w:lineRule="auto"/>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3105A" w:rsidRPr="00AD393A" w:rsidRDefault="0093105A" w:rsidP="0093105A">
      <w:pPr>
        <w:pStyle w:val="ad"/>
        <w:shd w:val="clear" w:color="auto" w:fill="FFFFFF"/>
        <w:spacing w:before="0" w:after="0" w:line="240" w:lineRule="auto"/>
        <w:ind w:firstLine="708"/>
        <w:contextualSpacing/>
        <w:jc w:val="both"/>
        <w:rPr>
          <w:color w:val="auto"/>
          <w:sz w:val="28"/>
          <w:szCs w:val="28"/>
        </w:rPr>
      </w:pPr>
      <w:r w:rsidRPr="00AD393A">
        <w:rPr>
          <w:color w:val="auto"/>
          <w:spacing w:val="2"/>
          <w:sz w:val="28"/>
          <w:szCs w:val="28"/>
        </w:rPr>
        <w:t xml:space="preserve">5.13. </w:t>
      </w:r>
      <w:r w:rsidRPr="00AD393A">
        <w:rPr>
          <w:color w:val="auto"/>
          <w:sz w:val="28"/>
          <w:szCs w:val="28"/>
        </w:rPr>
        <w:t>Основания для приостановления рассмотрения жалобы отсутствуют.</w:t>
      </w:r>
    </w:p>
    <w:p w:rsidR="0093105A" w:rsidRPr="00AD393A" w:rsidRDefault="0093105A" w:rsidP="0093105A">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5.14. Ответ на жалобу не дается:</w:t>
      </w:r>
    </w:p>
    <w:p w:rsidR="0093105A" w:rsidRPr="00AD393A" w:rsidRDefault="0093105A" w:rsidP="0093105A">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не указаны фамилия лица, ее направившего, и (или) почтовый адрес, по которому должен быть направлен ответ;</w:t>
      </w:r>
    </w:p>
    <w:p w:rsidR="0093105A" w:rsidRPr="00AD393A" w:rsidRDefault="0093105A" w:rsidP="0093105A">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93105A" w:rsidRPr="00AD393A" w:rsidRDefault="0093105A" w:rsidP="0093105A">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 xml:space="preserve">- если текст письменной жалобы не поддается прочтению. В этом случае в течение 7 календарных дней со дня регистрации жалобы об этом сообщается </w:t>
      </w:r>
      <w:r w:rsidRPr="00AD393A">
        <w:rPr>
          <w:rFonts w:ascii="Times New Roman" w:hAnsi="Times New Roman" w:cs="Times New Roman"/>
          <w:sz w:val="28"/>
          <w:szCs w:val="28"/>
        </w:rPr>
        <w:lastRenderedPageBreak/>
        <w:t>заинтересованному лицу, направившему жалобу, если его фамилия и почтовый адрес поддаются прочтению.</w:t>
      </w:r>
    </w:p>
    <w:p w:rsidR="0093105A" w:rsidRPr="00AD393A" w:rsidRDefault="0093105A" w:rsidP="0093105A">
      <w:pPr>
        <w:shd w:val="clear" w:color="auto" w:fill="FFFFFF"/>
        <w:spacing w:after="0" w:line="240" w:lineRule="auto"/>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принять решение о безосновательности очередной жалобы и прекращении переписки по данному вопросу. О принятом решении информируется заявитель.</w:t>
      </w:r>
    </w:p>
    <w:p w:rsidR="00FD4128" w:rsidRPr="00581A32" w:rsidRDefault="0093105A" w:rsidP="0093105A">
      <w:pPr>
        <w:pStyle w:val="ConsPlusNormal"/>
        <w:ind w:firstLine="708"/>
        <w:contextualSpacing/>
        <w:jc w:val="both"/>
        <w:rPr>
          <w:rFonts w:ascii="Times New Roman" w:hAnsi="Times New Roman" w:cs="Times New Roman"/>
        </w:rPr>
      </w:pPr>
      <w:r w:rsidRPr="00AD393A">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Default="00FD4128"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93105A" w:rsidRDefault="0093105A" w:rsidP="00581A32">
      <w:pPr>
        <w:pStyle w:val="ConsPlusNormal"/>
        <w:contextualSpacing/>
        <w:rPr>
          <w:rFonts w:ascii="Times New Roman" w:hAnsi="Times New Roman" w:cs="Times New Roman"/>
        </w:rPr>
      </w:pPr>
    </w:p>
    <w:p w:rsidR="000F0E82" w:rsidRPr="00581A32" w:rsidRDefault="000F0E82" w:rsidP="00581A32">
      <w:pPr>
        <w:pStyle w:val="ConsPlusNormal"/>
        <w:contextualSpacing/>
        <w:rPr>
          <w:rFonts w:ascii="Times New Roman" w:hAnsi="Times New Roman" w:cs="Times New Roman"/>
        </w:rPr>
      </w:pPr>
    </w:p>
    <w:p w:rsidR="00FD4128" w:rsidRPr="0093105A" w:rsidRDefault="00FD4128" w:rsidP="00581A32">
      <w:pPr>
        <w:pStyle w:val="ConsPlusNormal"/>
        <w:contextualSpacing/>
        <w:jc w:val="right"/>
        <w:outlineLvl w:val="1"/>
        <w:rPr>
          <w:rFonts w:ascii="Times New Roman" w:hAnsi="Times New Roman" w:cs="Times New Roman"/>
          <w:sz w:val="28"/>
        </w:rPr>
      </w:pPr>
      <w:r w:rsidRPr="0093105A">
        <w:rPr>
          <w:rFonts w:ascii="Times New Roman" w:hAnsi="Times New Roman" w:cs="Times New Roman"/>
          <w:sz w:val="28"/>
        </w:rPr>
        <w:lastRenderedPageBreak/>
        <w:t xml:space="preserve">Приложение </w:t>
      </w:r>
      <w:r w:rsidR="0093105A" w:rsidRPr="0093105A">
        <w:rPr>
          <w:rFonts w:ascii="Times New Roman" w:hAnsi="Times New Roman" w:cs="Times New Roman"/>
          <w:sz w:val="28"/>
        </w:rPr>
        <w:t>№</w:t>
      </w:r>
      <w:r w:rsidRPr="0093105A">
        <w:rPr>
          <w:rFonts w:ascii="Times New Roman" w:hAnsi="Times New Roman" w:cs="Times New Roman"/>
          <w:sz w:val="28"/>
        </w:rPr>
        <w:t xml:space="preserve"> 1</w:t>
      </w:r>
    </w:p>
    <w:p w:rsidR="00FD4128" w:rsidRPr="0093105A" w:rsidRDefault="00FD4128" w:rsidP="00581A32">
      <w:pPr>
        <w:pStyle w:val="ConsPlusNormal"/>
        <w:contextualSpacing/>
        <w:jc w:val="right"/>
        <w:rPr>
          <w:rFonts w:ascii="Times New Roman" w:hAnsi="Times New Roman" w:cs="Times New Roman"/>
          <w:sz w:val="28"/>
        </w:rPr>
      </w:pPr>
      <w:r w:rsidRPr="0093105A">
        <w:rPr>
          <w:rFonts w:ascii="Times New Roman" w:hAnsi="Times New Roman" w:cs="Times New Roman"/>
          <w:sz w:val="28"/>
        </w:rPr>
        <w:t>к Административному регламенту</w:t>
      </w:r>
    </w:p>
    <w:p w:rsidR="00FD4128" w:rsidRPr="00422C69" w:rsidRDefault="00FD4128" w:rsidP="00581A32">
      <w:pPr>
        <w:pStyle w:val="ConsPlusNormal"/>
        <w:contextualSpacing/>
        <w:rPr>
          <w:rFonts w:ascii="Times New Roman" w:hAnsi="Times New Roman" w:cs="Times New Roman"/>
          <w:sz w:val="28"/>
        </w:rPr>
      </w:pPr>
    </w:p>
    <w:p w:rsidR="00422C69" w:rsidRPr="00422C69" w:rsidRDefault="00422C69" w:rsidP="00581A32">
      <w:pPr>
        <w:pStyle w:val="ConsPlusNormal"/>
        <w:contextualSpacing/>
        <w:rPr>
          <w:rFonts w:ascii="Times New Roman" w:hAnsi="Times New Roman" w:cs="Times New Roman"/>
          <w:sz w:val="28"/>
        </w:rPr>
      </w:pPr>
    </w:p>
    <w:p w:rsidR="00422C69" w:rsidRDefault="00422C69" w:rsidP="00422C69">
      <w:pPr>
        <w:pStyle w:val="ConsPlusNormal"/>
        <w:contextualSpacing/>
        <w:jc w:val="right"/>
        <w:rPr>
          <w:rFonts w:ascii="Times New Roman" w:hAnsi="Times New Roman" w:cs="Times New Roman"/>
          <w:sz w:val="28"/>
        </w:rPr>
      </w:pPr>
      <w:bookmarkStart w:id="18" w:name="P644"/>
      <w:bookmarkEnd w:id="18"/>
      <w:r>
        <w:rPr>
          <w:rFonts w:ascii="Times New Roman" w:hAnsi="Times New Roman" w:cs="Times New Roman"/>
          <w:sz w:val="28"/>
        </w:rPr>
        <w:t xml:space="preserve">В Администрацию Сямженского </w:t>
      </w:r>
    </w:p>
    <w:p w:rsidR="00422C69" w:rsidRDefault="00422C69" w:rsidP="00422C69">
      <w:pPr>
        <w:pStyle w:val="ConsPlusNormal"/>
        <w:contextualSpacing/>
        <w:jc w:val="right"/>
        <w:rPr>
          <w:rFonts w:ascii="Times New Roman" w:hAnsi="Times New Roman" w:cs="Times New Roman"/>
          <w:sz w:val="28"/>
        </w:rPr>
      </w:pPr>
      <w:r>
        <w:rPr>
          <w:rFonts w:ascii="Times New Roman" w:hAnsi="Times New Roman" w:cs="Times New Roman"/>
          <w:sz w:val="28"/>
        </w:rPr>
        <w:t>муниципального округа</w:t>
      </w:r>
    </w:p>
    <w:p w:rsidR="00422C69" w:rsidRDefault="00422C69" w:rsidP="00581A32">
      <w:pPr>
        <w:pStyle w:val="ConsPlusNormal"/>
        <w:contextualSpacing/>
        <w:jc w:val="center"/>
        <w:rPr>
          <w:rFonts w:ascii="Times New Roman" w:hAnsi="Times New Roman" w:cs="Times New Roman"/>
          <w:sz w:val="28"/>
        </w:rPr>
      </w:pPr>
    </w:p>
    <w:p w:rsidR="00FD4128" w:rsidRPr="0093105A" w:rsidRDefault="00FD4128" w:rsidP="00581A32">
      <w:pPr>
        <w:pStyle w:val="ConsPlusNormal"/>
        <w:contextualSpacing/>
        <w:jc w:val="center"/>
        <w:rPr>
          <w:rFonts w:ascii="Times New Roman" w:hAnsi="Times New Roman" w:cs="Times New Roman"/>
          <w:sz w:val="28"/>
        </w:rPr>
      </w:pPr>
      <w:r w:rsidRPr="0093105A">
        <w:rPr>
          <w:rFonts w:ascii="Times New Roman" w:hAnsi="Times New Roman" w:cs="Times New Roman"/>
          <w:sz w:val="28"/>
        </w:rPr>
        <w:t>З</w:t>
      </w:r>
      <w:r w:rsidR="0093105A" w:rsidRPr="0093105A">
        <w:rPr>
          <w:rFonts w:ascii="Times New Roman" w:hAnsi="Times New Roman" w:cs="Times New Roman"/>
          <w:sz w:val="28"/>
        </w:rPr>
        <w:t>аявление</w:t>
      </w:r>
    </w:p>
    <w:p w:rsidR="00FD4128" w:rsidRPr="0093105A" w:rsidRDefault="00FD4128" w:rsidP="00581A32">
      <w:pPr>
        <w:pStyle w:val="ConsPlusNormal"/>
        <w:contextualSpacing/>
        <w:jc w:val="center"/>
        <w:rPr>
          <w:rFonts w:ascii="Times New Roman" w:hAnsi="Times New Roman" w:cs="Times New Roman"/>
          <w:sz w:val="28"/>
        </w:rPr>
      </w:pPr>
      <w:r w:rsidRPr="0093105A">
        <w:rPr>
          <w:rFonts w:ascii="Times New Roman" w:hAnsi="Times New Roman" w:cs="Times New Roman"/>
          <w:sz w:val="28"/>
        </w:rPr>
        <w:t>о заключении соглашения об установлении сервитута</w:t>
      </w:r>
    </w:p>
    <w:p w:rsidR="00FD4128" w:rsidRPr="0093105A" w:rsidRDefault="00FD4128" w:rsidP="00581A32">
      <w:pPr>
        <w:pStyle w:val="ConsPlusNormal"/>
        <w:contextualSpacing/>
        <w:jc w:val="center"/>
        <w:rPr>
          <w:rFonts w:ascii="Times New Roman" w:hAnsi="Times New Roman" w:cs="Times New Roman"/>
          <w:sz w:val="28"/>
        </w:rPr>
      </w:pPr>
      <w:r w:rsidRPr="0093105A">
        <w:rPr>
          <w:rFonts w:ascii="Times New Roman" w:hAnsi="Times New Roman" w:cs="Times New Roman"/>
          <w:sz w:val="28"/>
        </w:rPr>
        <w:t>в отношении земельных участков, находящихся в муниципальной</w:t>
      </w:r>
    </w:p>
    <w:p w:rsidR="00FD4128" w:rsidRPr="0093105A" w:rsidRDefault="00FD4128" w:rsidP="00581A32">
      <w:pPr>
        <w:pStyle w:val="ConsPlusNormal"/>
        <w:contextualSpacing/>
        <w:jc w:val="center"/>
        <w:rPr>
          <w:rFonts w:ascii="Times New Roman" w:hAnsi="Times New Roman" w:cs="Times New Roman"/>
          <w:sz w:val="28"/>
        </w:rPr>
      </w:pPr>
      <w:r w:rsidRPr="0093105A">
        <w:rPr>
          <w:rFonts w:ascii="Times New Roman" w:hAnsi="Times New Roman" w:cs="Times New Roman"/>
          <w:sz w:val="28"/>
        </w:rPr>
        <w:t>собственности либо государственная собственность</w:t>
      </w:r>
    </w:p>
    <w:p w:rsidR="00FD4128" w:rsidRPr="00581A32" w:rsidRDefault="00FD4128" w:rsidP="00581A32">
      <w:pPr>
        <w:pStyle w:val="ConsPlusNormal"/>
        <w:contextualSpacing/>
        <w:jc w:val="center"/>
        <w:rPr>
          <w:rFonts w:ascii="Times New Roman" w:hAnsi="Times New Roman" w:cs="Times New Roman"/>
        </w:rPr>
      </w:pPr>
      <w:r w:rsidRPr="0093105A">
        <w:rPr>
          <w:rFonts w:ascii="Times New Roman" w:hAnsi="Times New Roman" w:cs="Times New Roman"/>
          <w:sz w:val="28"/>
        </w:rPr>
        <w:t>на которые не разграничена</w:t>
      </w:r>
    </w:p>
    <w:p w:rsidR="00FD4128" w:rsidRPr="00581A32" w:rsidRDefault="00FD4128" w:rsidP="00581A32">
      <w:pPr>
        <w:pStyle w:val="ConsPlusNormal"/>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4202"/>
      </w:tblGrid>
      <w:tr w:rsidR="00FD4128" w:rsidRPr="00581A32" w:rsidTr="0093105A">
        <w:tc>
          <w:tcPr>
            <w:tcW w:w="9701" w:type="dxa"/>
            <w:gridSpan w:val="2"/>
          </w:tcPr>
          <w:p w:rsidR="00FD4128" w:rsidRPr="0093105A" w:rsidRDefault="00FD4128" w:rsidP="00581A32">
            <w:pPr>
              <w:pStyle w:val="ConsPlusNormal"/>
              <w:contextualSpacing/>
              <w:jc w:val="center"/>
              <w:outlineLvl w:val="2"/>
              <w:rPr>
                <w:rFonts w:ascii="Times New Roman" w:hAnsi="Times New Roman" w:cs="Times New Roman"/>
                <w:sz w:val="28"/>
              </w:rPr>
            </w:pPr>
            <w:r w:rsidRPr="0093105A">
              <w:rPr>
                <w:rFonts w:ascii="Times New Roman" w:hAnsi="Times New Roman" w:cs="Times New Roman"/>
                <w:sz w:val="28"/>
              </w:rPr>
              <w:t>Сведения о заявителе (физическое лицо)</w:t>
            </w: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Фамилия, имя, отчество (при наличии)</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Место жительства</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Данные документа, удостоверяющего личность, - для гражданина, в том числе являющегося индивидуальным предпринимателем</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ИНН - для гражданина, в том числе являющегося индивидуальным предпринимателем</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ОГРНИП - для гражданина, являющегося индивидуальным предпринимателем</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Контактный телефон</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Почтовый адрес, адрес электронной почты (при наличии)</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9701" w:type="dxa"/>
            <w:gridSpan w:val="2"/>
          </w:tcPr>
          <w:p w:rsidR="00FD4128" w:rsidRPr="0093105A" w:rsidRDefault="00FD4128" w:rsidP="00581A32">
            <w:pPr>
              <w:pStyle w:val="ConsPlusNormal"/>
              <w:contextualSpacing/>
              <w:jc w:val="center"/>
              <w:outlineLvl w:val="2"/>
              <w:rPr>
                <w:rFonts w:ascii="Times New Roman" w:hAnsi="Times New Roman" w:cs="Times New Roman"/>
                <w:sz w:val="28"/>
              </w:rPr>
            </w:pPr>
            <w:r w:rsidRPr="0093105A">
              <w:rPr>
                <w:rFonts w:ascii="Times New Roman" w:hAnsi="Times New Roman" w:cs="Times New Roman"/>
                <w:sz w:val="28"/>
              </w:rPr>
              <w:t>Сведения о заявителе (юридическое лицо)</w:t>
            </w: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Полное и сокращенное наименования организации</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Местонахождение</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ИНН</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ОГРН</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 xml:space="preserve">Фамилия, имя, отчество представителя </w:t>
            </w:r>
            <w:r w:rsidRPr="0093105A">
              <w:rPr>
                <w:rFonts w:ascii="Times New Roman" w:hAnsi="Times New Roman" w:cs="Times New Roman"/>
                <w:sz w:val="28"/>
              </w:rPr>
              <w:lastRenderedPageBreak/>
              <w:t>организации, уполномоченного действовать без доверенности</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lastRenderedPageBreak/>
              <w:t>Должность представителя, уполномоченного действовать без доверенности</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Контактные телефоны</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Почтовый адрес, адрес электронной почты (при наличии)</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9701" w:type="dxa"/>
            <w:gridSpan w:val="2"/>
          </w:tcPr>
          <w:p w:rsidR="00FD4128" w:rsidRPr="0093105A" w:rsidRDefault="00FD4128" w:rsidP="00581A32">
            <w:pPr>
              <w:pStyle w:val="ConsPlusNormal"/>
              <w:contextualSpacing/>
              <w:outlineLvl w:val="2"/>
              <w:rPr>
                <w:rFonts w:ascii="Times New Roman" w:hAnsi="Times New Roman" w:cs="Times New Roman"/>
                <w:sz w:val="28"/>
              </w:rPr>
            </w:pPr>
            <w:r w:rsidRPr="0093105A">
              <w:rPr>
                <w:rFonts w:ascii="Times New Roman" w:hAnsi="Times New Roman" w:cs="Times New Roman"/>
                <w:sz w:val="28"/>
              </w:rPr>
              <w:t>Для лица, действующего на основании документа, подтверждающего полномочия действовать от имени заявителя</w:t>
            </w: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Фамилия, имя, отчество (при наличии) лица, действующего от имени физического или юридического лица</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Данные документа, подтверждающего полномочия лица действовать от имени физического или юридического лица</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Контактные телефоны</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Адрес электронной почты (при наличии)</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9701" w:type="dxa"/>
            <w:gridSpan w:val="2"/>
          </w:tcPr>
          <w:p w:rsidR="00FD4128" w:rsidRPr="0093105A" w:rsidRDefault="00FD4128" w:rsidP="00581A32">
            <w:pPr>
              <w:pStyle w:val="ConsPlusNormal"/>
              <w:contextualSpacing/>
              <w:jc w:val="center"/>
              <w:outlineLvl w:val="2"/>
              <w:rPr>
                <w:rFonts w:ascii="Times New Roman" w:hAnsi="Times New Roman" w:cs="Times New Roman"/>
                <w:sz w:val="28"/>
              </w:rPr>
            </w:pPr>
            <w:r w:rsidRPr="0093105A">
              <w:rPr>
                <w:rFonts w:ascii="Times New Roman" w:hAnsi="Times New Roman" w:cs="Times New Roman"/>
                <w:sz w:val="28"/>
              </w:rPr>
              <w:t>Сведения о земельном участке</w:t>
            </w: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Цель установления сервитута</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r w:rsidR="00FD4128" w:rsidRPr="00581A32" w:rsidTr="0093105A">
        <w:tc>
          <w:tcPr>
            <w:tcW w:w="5499" w:type="dxa"/>
          </w:tcPr>
          <w:p w:rsidR="00FD4128" w:rsidRPr="0093105A" w:rsidRDefault="00FD4128" w:rsidP="00581A32">
            <w:pPr>
              <w:pStyle w:val="ConsPlusNormal"/>
              <w:contextualSpacing/>
              <w:rPr>
                <w:rFonts w:ascii="Times New Roman" w:hAnsi="Times New Roman" w:cs="Times New Roman"/>
                <w:sz w:val="28"/>
              </w:rPr>
            </w:pPr>
            <w:r w:rsidRPr="0093105A">
              <w:rPr>
                <w:rFonts w:ascii="Times New Roman" w:hAnsi="Times New Roman" w:cs="Times New Roman"/>
                <w:sz w:val="28"/>
              </w:rPr>
              <w:t>Предполагаемый срок установления сервитута</w:t>
            </w:r>
          </w:p>
        </w:tc>
        <w:tc>
          <w:tcPr>
            <w:tcW w:w="4202" w:type="dxa"/>
          </w:tcPr>
          <w:p w:rsidR="00FD4128" w:rsidRPr="0093105A" w:rsidRDefault="00FD4128" w:rsidP="00581A32">
            <w:pPr>
              <w:pStyle w:val="ConsPlusNormal"/>
              <w:contextualSpacing/>
              <w:rPr>
                <w:rFonts w:ascii="Times New Roman" w:hAnsi="Times New Roman" w:cs="Times New Roman"/>
                <w:sz w:val="28"/>
              </w:rPr>
            </w:pPr>
          </w:p>
        </w:tc>
      </w:tr>
    </w:tbl>
    <w:p w:rsidR="00FD4128" w:rsidRPr="00581A32" w:rsidRDefault="00FD4128" w:rsidP="00581A32">
      <w:pPr>
        <w:pStyle w:val="ConsPlusNormal"/>
        <w:contextualSpacing/>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80"/>
        <w:gridCol w:w="2356"/>
        <w:gridCol w:w="2896"/>
        <w:gridCol w:w="3969"/>
      </w:tblGrid>
      <w:tr w:rsidR="00FD4128" w:rsidRPr="00581A32" w:rsidTr="0093105A">
        <w:tc>
          <w:tcPr>
            <w:tcW w:w="9701" w:type="dxa"/>
            <w:gridSpan w:val="4"/>
            <w:tcBorders>
              <w:top w:val="nil"/>
              <w:left w:val="nil"/>
              <w:bottom w:val="nil"/>
              <w:right w:val="nil"/>
            </w:tcBorders>
          </w:tcPr>
          <w:p w:rsidR="00FD4128" w:rsidRDefault="00FD4128" w:rsidP="00581A32">
            <w:pPr>
              <w:pStyle w:val="ConsPlusNormal"/>
              <w:ind w:firstLine="283"/>
              <w:contextualSpacing/>
              <w:jc w:val="both"/>
              <w:rPr>
                <w:rFonts w:ascii="Times New Roman" w:hAnsi="Times New Roman" w:cs="Times New Roman"/>
                <w:sz w:val="28"/>
                <w:szCs w:val="28"/>
              </w:rPr>
            </w:pPr>
            <w:r w:rsidRPr="0093105A">
              <w:rPr>
                <w:rFonts w:ascii="Times New Roman" w:hAnsi="Times New Roman" w:cs="Times New Roman"/>
                <w:sz w:val="28"/>
                <w:szCs w:val="28"/>
              </w:rPr>
              <w:t>Прошу заключить соглашение об установлении сервитута в отношении земельного участка, находящегося в государственной или муниципальной собственности.</w:t>
            </w:r>
          </w:p>
          <w:p w:rsidR="00422C69" w:rsidRPr="0093105A" w:rsidRDefault="00422C69" w:rsidP="00581A32">
            <w:pPr>
              <w:pStyle w:val="ConsPlusNormal"/>
              <w:ind w:firstLine="283"/>
              <w:contextualSpacing/>
              <w:jc w:val="both"/>
              <w:rPr>
                <w:rFonts w:ascii="Times New Roman" w:hAnsi="Times New Roman" w:cs="Times New Roman"/>
                <w:sz w:val="28"/>
                <w:szCs w:val="28"/>
              </w:rPr>
            </w:pPr>
          </w:p>
          <w:p w:rsidR="00FD4128" w:rsidRPr="00422C69" w:rsidRDefault="00FD4128" w:rsidP="00581A32">
            <w:pPr>
              <w:pStyle w:val="ConsPlusNormal"/>
              <w:ind w:firstLine="283"/>
              <w:contextualSpacing/>
              <w:jc w:val="both"/>
              <w:rPr>
                <w:rFonts w:ascii="Times New Roman" w:hAnsi="Times New Roman" w:cs="Times New Roman"/>
                <w:sz w:val="28"/>
              </w:rPr>
            </w:pPr>
            <w:r w:rsidRPr="00422C69">
              <w:rPr>
                <w:rFonts w:ascii="Times New Roman" w:hAnsi="Times New Roman" w:cs="Times New Roman"/>
                <w:sz w:val="28"/>
              </w:rPr>
              <w:t>Приложения:</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t>1. ______________________________________</w:t>
            </w:r>
            <w:r w:rsidR="00422C69">
              <w:rPr>
                <w:rFonts w:ascii="Times New Roman" w:hAnsi="Times New Roman" w:cs="Times New Roman"/>
                <w:sz w:val="28"/>
              </w:rPr>
              <w:t>____________________________</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t>2. __________________________________________</w:t>
            </w:r>
            <w:r w:rsidR="00422C69">
              <w:rPr>
                <w:rFonts w:ascii="Times New Roman" w:hAnsi="Times New Roman" w:cs="Times New Roman"/>
                <w:sz w:val="28"/>
              </w:rPr>
              <w:t>________________________</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t>3. ______________________________________</w:t>
            </w:r>
            <w:r w:rsidR="00422C69">
              <w:rPr>
                <w:rFonts w:ascii="Times New Roman" w:hAnsi="Times New Roman" w:cs="Times New Roman"/>
                <w:sz w:val="28"/>
              </w:rPr>
              <w:t>____________________________</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lastRenderedPageBreak/>
              <w:t>4. ______________________________________</w:t>
            </w:r>
            <w:r w:rsidR="00422C69">
              <w:rPr>
                <w:rFonts w:ascii="Times New Roman" w:hAnsi="Times New Roman" w:cs="Times New Roman"/>
                <w:sz w:val="28"/>
              </w:rPr>
              <w:t>____________________________</w:t>
            </w:r>
          </w:p>
          <w:p w:rsidR="00FD4128" w:rsidRPr="00581A32" w:rsidRDefault="00FD4128" w:rsidP="00581A32">
            <w:pPr>
              <w:pStyle w:val="ConsPlusNormal"/>
              <w:contextualSpacing/>
              <w:rPr>
                <w:rFonts w:ascii="Times New Roman" w:hAnsi="Times New Roman" w:cs="Times New Roman"/>
              </w:rPr>
            </w:pPr>
            <w:r w:rsidRPr="00422C69">
              <w:rPr>
                <w:rFonts w:ascii="Times New Roman" w:hAnsi="Times New Roman" w:cs="Times New Roman"/>
                <w:sz w:val="28"/>
              </w:rPr>
              <w:t>5. __________________________________________________________________</w:t>
            </w:r>
          </w:p>
          <w:p w:rsidR="00422C69" w:rsidRDefault="00422C69"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r w:rsidRPr="00422C69">
              <w:rPr>
                <w:rFonts w:ascii="Times New Roman" w:hAnsi="Times New Roman" w:cs="Times New Roman"/>
                <w:sz w:val="28"/>
              </w:rPr>
              <w:t xml:space="preserve">Способ выдачи документов </w:t>
            </w:r>
            <w:r w:rsidRPr="00581A32">
              <w:rPr>
                <w:rFonts w:ascii="Times New Roman" w:hAnsi="Times New Roman" w:cs="Times New Roman"/>
              </w:rPr>
              <w:t>(нужное отметить):</w:t>
            </w:r>
          </w:p>
        </w:tc>
      </w:tr>
      <w:tr w:rsidR="00FD4128" w:rsidRPr="00581A32" w:rsidTr="0093105A">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лично</w:t>
            </w:r>
          </w:p>
        </w:tc>
      </w:tr>
      <w:tr w:rsidR="00FD4128" w:rsidRPr="00581A32" w:rsidTr="0093105A">
        <w:tc>
          <w:tcPr>
            <w:tcW w:w="480"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93105A">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направление посредством почтового отправления с уведомлением</w:t>
            </w:r>
          </w:p>
        </w:tc>
      </w:tr>
      <w:tr w:rsidR="00FD4128" w:rsidRPr="00581A32" w:rsidTr="0093105A">
        <w:tc>
          <w:tcPr>
            <w:tcW w:w="480"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93105A">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в МФЦ &lt;*&gt;</w:t>
            </w:r>
          </w:p>
        </w:tc>
      </w:tr>
      <w:tr w:rsidR="00FD4128" w:rsidRPr="00581A32" w:rsidTr="0093105A">
        <w:tc>
          <w:tcPr>
            <w:tcW w:w="480"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93105A">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в личном кабинете на Едином портале государственных муниципальных услуг</w:t>
            </w:r>
          </w:p>
        </w:tc>
      </w:tr>
      <w:tr w:rsidR="00FD4128" w:rsidRPr="00581A32" w:rsidTr="0093105A">
        <w:tc>
          <w:tcPr>
            <w:tcW w:w="480"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93105A">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221"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направление электронного документа посредством электронной почты</w:t>
            </w:r>
          </w:p>
        </w:tc>
      </w:tr>
      <w:tr w:rsidR="00FD4128" w:rsidRPr="00581A32" w:rsidTr="0093105A">
        <w:tc>
          <w:tcPr>
            <w:tcW w:w="9701" w:type="dxa"/>
            <w:gridSpan w:val="4"/>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93105A">
        <w:tc>
          <w:tcPr>
            <w:tcW w:w="2836" w:type="dxa"/>
            <w:gridSpan w:val="2"/>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r w:rsidRPr="00581A32">
              <w:rPr>
                <w:rFonts w:ascii="Times New Roman" w:hAnsi="Times New Roman" w:cs="Times New Roman"/>
              </w:rPr>
              <w:t>"__"____________ 20__ г.</w:t>
            </w:r>
          </w:p>
        </w:tc>
        <w:tc>
          <w:tcPr>
            <w:tcW w:w="2896" w:type="dxa"/>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c>
          <w:tcPr>
            <w:tcW w:w="3969" w:type="dxa"/>
            <w:tcBorders>
              <w:top w:val="nil"/>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93105A">
        <w:tc>
          <w:tcPr>
            <w:tcW w:w="5732"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r w:rsidRPr="00581A32">
              <w:rPr>
                <w:rFonts w:ascii="Times New Roman" w:hAnsi="Times New Roman" w:cs="Times New Roman"/>
              </w:rPr>
              <w:t>М.П.</w:t>
            </w:r>
          </w:p>
        </w:tc>
        <w:tc>
          <w:tcPr>
            <w:tcW w:w="3969" w:type="dxa"/>
            <w:tcBorders>
              <w:top w:val="single" w:sz="4" w:space="0" w:color="auto"/>
              <w:left w:val="nil"/>
              <w:bottom w:val="nil"/>
              <w:right w:val="nil"/>
            </w:tcBorders>
          </w:tcPr>
          <w:p w:rsidR="00FD4128" w:rsidRPr="00581A32" w:rsidRDefault="00FD4128" w:rsidP="00581A32">
            <w:pPr>
              <w:pStyle w:val="ConsPlusNormal"/>
              <w:contextualSpacing/>
              <w:jc w:val="center"/>
              <w:rPr>
                <w:rFonts w:ascii="Times New Roman" w:hAnsi="Times New Roman" w:cs="Times New Roman"/>
              </w:rPr>
            </w:pPr>
            <w:r w:rsidRPr="00581A32">
              <w:rPr>
                <w:rFonts w:ascii="Times New Roman" w:hAnsi="Times New Roman" w:cs="Times New Roman"/>
              </w:rPr>
              <w:t>(подпись)</w:t>
            </w:r>
          </w:p>
        </w:tc>
      </w:tr>
      <w:tr w:rsidR="00FD4128" w:rsidRPr="00581A32" w:rsidTr="0093105A">
        <w:tc>
          <w:tcPr>
            <w:tcW w:w="9701" w:type="dxa"/>
            <w:gridSpan w:val="4"/>
            <w:tcBorders>
              <w:top w:val="nil"/>
              <w:left w:val="nil"/>
              <w:bottom w:val="nil"/>
              <w:right w:val="nil"/>
            </w:tcBorders>
          </w:tcPr>
          <w:p w:rsidR="00422C69" w:rsidRDefault="00422C69" w:rsidP="00581A32">
            <w:pPr>
              <w:pStyle w:val="ConsPlusNormal"/>
              <w:ind w:firstLine="283"/>
              <w:contextualSpacing/>
              <w:jc w:val="both"/>
              <w:rPr>
                <w:rFonts w:ascii="Times New Roman" w:hAnsi="Times New Roman" w:cs="Times New Roman"/>
              </w:rPr>
            </w:pPr>
          </w:p>
          <w:p w:rsidR="00FD4128" w:rsidRPr="00581A32" w:rsidRDefault="00FD4128" w:rsidP="00581A32">
            <w:pPr>
              <w:pStyle w:val="ConsPlusNormal"/>
              <w:ind w:firstLine="283"/>
              <w:contextualSpacing/>
              <w:jc w:val="both"/>
              <w:rPr>
                <w:rFonts w:ascii="Times New Roman" w:hAnsi="Times New Roman" w:cs="Times New Roman"/>
              </w:rPr>
            </w:pPr>
            <w:r w:rsidRPr="00581A32">
              <w:rPr>
                <w:rFonts w:ascii="Times New Roman" w:hAnsi="Times New Roman" w:cs="Times New Roman"/>
              </w:rPr>
              <w:t>&lt;*&gt; В случае если заявление на предоставление муниципальной услуги подано через МФЦ.</w:t>
            </w:r>
          </w:p>
        </w:tc>
      </w:tr>
    </w:tbl>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Pr="00581A32" w:rsidRDefault="00FD4128" w:rsidP="00581A32">
      <w:pPr>
        <w:pStyle w:val="ConsPlusNormal"/>
        <w:contextualSpacing/>
        <w:rPr>
          <w:rFonts w:ascii="Times New Roman" w:hAnsi="Times New Roman" w:cs="Times New Roman"/>
        </w:rPr>
      </w:pPr>
    </w:p>
    <w:p w:rsidR="00FD4128" w:rsidRDefault="00FD4128"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422C69" w:rsidRDefault="00422C69" w:rsidP="00581A32">
      <w:pPr>
        <w:pStyle w:val="ConsPlusNormal"/>
        <w:contextualSpacing/>
        <w:rPr>
          <w:rFonts w:ascii="Times New Roman" w:hAnsi="Times New Roman" w:cs="Times New Roman"/>
        </w:rPr>
      </w:pPr>
    </w:p>
    <w:p w:rsidR="00FD4128" w:rsidRDefault="00FD4128" w:rsidP="00581A32">
      <w:pPr>
        <w:pStyle w:val="ConsPlusNormal"/>
        <w:contextualSpacing/>
        <w:rPr>
          <w:rFonts w:ascii="Times New Roman" w:hAnsi="Times New Roman" w:cs="Times New Roman"/>
        </w:rPr>
      </w:pPr>
    </w:p>
    <w:p w:rsidR="000F0E82" w:rsidRDefault="000F0E82" w:rsidP="00581A32">
      <w:pPr>
        <w:pStyle w:val="ConsPlusNormal"/>
        <w:contextualSpacing/>
        <w:rPr>
          <w:rFonts w:ascii="Times New Roman" w:hAnsi="Times New Roman" w:cs="Times New Roman"/>
        </w:rPr>
      </w:pPr>
    </w:p>
    <w:p w:rsidR="003C78D0" w:rsidRPr="00581A32" w:rsidRDefault="003C78D0" w:rsidP="00581A32">
      <w:pPr>
        <w:pStyle w:val="ConsPlusNormal"/>
        <w:contextualSpacing/>
        <w:rPr>
          <w:rFonts w:ascii="Times New Roman" w:hAnsi="Times New Roman" w:cs="Times New Roman"/>
        </w:rPr>
      </w:pPr>
    </w:p>
    <w:p w:rsidR="00FD4128" w:rsidRPr="00422C69" w:rsidRDefault="00FD4128" w:rsidP="00581A32">
      <w:pPr>
        <w:pStyle w:val="ConsPlusNormal"/>
        <w:contextualSpacing/>
        <w:jc w:val="right"/>
        <w:outlineLvl w:val="1"/>
        <w:rPr>
          <w:rFonts w:ascii="Times New Roman" w:hAnsi="Times New Roman" w:cs="Times New Roman"/>
          <w:sz w:val="28"/>
          <w:szCs w:val="28"/>
        </w:rPr>
      </w:pPr>
      <w:r w:rsidRPr="00422C69">
        <w:rPr>
          <w:rFonts w:ascii="Times New Roman" w:hAnsi="Times New Roman" w:cs="Times New Roman"/>
          <w:sz w:val="28"/>
          <w:szCs w:val="28"/>
        </w:rPr>
        <w:lastRenderedPageBreak/>
        <w:t xml:space="preserve">Приложение </w:t>
      </w:r>
      <w:r w:rsidR="00422C69" w:rsidRPr="00422C69">
        <w:rPr>
          <w:rFonts w:ascii="Times New Roman" w:hAnsi="Times New Roman" w:cs="Times New Roman"/>
          <w:sz w:val="28"/>
          <w:szCs w:val="28"/>
        </w:rPr>
        <w:t>№</w:t>
      </w:r>
      <w:r w:rsidRPr="00422C69">
        <w:rPr>
          <w:rFonts w:ascii="Times New Roman" w:hAnsi="Times New Roman" w:cs="Times New Roman"/>
          <w:sz w:val="28"/>
          <w:szCs w:val="28"/>
        </w:rPr>
        <w:t xml:space="preserve"> </w:t>
      </w:r>
      <w:r w:rsidR="009F2C92" w:rsidRPr="00422C69">
        <w:rPr>
          <w:rFonts w:ascii="Times New Roman" w:hAnsi="Times New Roman" w:cs="Times New Roman"/>
          <w:sz w:val="28"/>
          <w:szCs w:val="28"/>
        </w:rPr>
        <w:t>2</w:t>
      </w:r>
    </w:p>
    <w:p w:rsidR="00FD4128" w:rsidRPr="00422C69" w:rsidRDefault="00FD4128" w:rsidP="00581A32">
      <w:pPr>
        <w:pStyle w:val="ConsPlusNormal"/>
        <w:contextualSpacing/>
        <w:jc w:val="right"/>
        <w:rPr>
          <w:rFonts w:ascii="Times New Roman" w:hAnsi="Times New Roman" w:cs="Times New Roman"/>
          <w:sz w:val="28"/>
          <w:szCs w:val="28"/>
        </w:rPr>
      </w:pPr>
      <w:r w:rsidRPr="00422C69">
        <w:rPr>
          <w:rFonts w:ascii="Times New Roman" w:hAnsi="Times New Roman" w:cs="Times New Roman"/>
          <w:sz w:val="28"/>
          <w:szCs w:val="28"/>
        </w:rPr>
        <w:t>к Административному регламенту</w:t>
      </w:r>
    </w:p>
    <w:p w:rsidR="00422C69" w:rsidRPr="00422C69" w:rsidRDefault="00422C69" w:rsidP="00581A32">
      <w:pPr>
        <w:pStyle w:val="ConsPlusNormal"/>
        <w:contextualSpacing/>
        <w:jc w:val="right"/>
        <w:rPr>
          <w:rFonts w:ascii="Times New Roman" w:hAnsi="Times New Roman" w:cs="Times New Roman"/>
          <w:sz w:val="28"/>
          <w:szCs w:val="28"/>
        </w:rPr>
      </w:pPr>
    </w:p>
    <w:p w:rsidR="00422C69" w:rsidRPr="00422C69" w:rsidRDefault="00422C69" w:rsidP="00581A32">
      <w:pPr>
        <w:pStyle w:val="ConsPlusNormal"/>
        <w:contextualSpacing/>
        <w:jc w:val="right"/>
        <w:rPr>
          <w:rFonts w:ascii="Times New Roman" w:hAnsi="Times New Roman" w:cs="Times New Roman"/>
          <w:sz w:val="28"/>
          <w:szCs w:val="28"/>
        </w:rPr>
      </w:pPr>
    </w:p>
    <w:p w:rsidR="00422C69" w:rsidRPr="00422C69" w:rsidRDefault="00422C69" w:rsidP="00422C69">
      <w:pPr>
        <w:pStyle w:val="ConsPlusNormal"/>
        <w:contextualSpacing/>
        <w:jc w:val="right"/>
        <w:rPr>
          <w:rFonts w:ascii="Times New Roman" w:hAnsi="Times New Roman" w:cs="Times New Roman"/>
          <w:sz w:val="28"/>
          <w:szCs w:val="28"/>
        </w:rPr>
      </w:pPr>
      <w:r w:rsidRPr="00422C69">
        <w:rPr>
          <w:rFonts w:ascii="Times New Roman" w:hAnsi="Times New Roman" w:cs="Times New Roman"/>
          <w:sz w:val="28"/>
          <w:szCs w:val="28"/>
        </w:rPr>
        <w:t xml:space="preserve">В Администрацию Сямженского </w:t>
      </w:r>
    </w:p>
    <w:p w:rsidR="00422C69" w:rsidRPr="00422C69" w:rsidRDefault="00422C69" w:rsidP="00422C69">
      <w:pPr>
        <w:pStyle w:val="ConsPlusNormal"/>
        <w:contextualSpacing/>
        <w:jc w:val="right"/>
        <w:rPr>
          <w:rFonts w:ascii="Times New Roman" w:hAnsi="Times New Roman" w:cs="Times New Roman"/>
          <w:sz w:val="28"/>
          <w:szCs w:val="28"/>
        </w:rPr>
      </w:pPr>
      <w:r w:rsidRPr="00422C69">
        <w:rPr>
          <w:rFonts w:ascii="Times New Roman" w:hAnsi="Times New Roman" w:cs="Times New Roman"/>
          <w:sz w:val="28"/>
          <w:szCs w:val="28"/>
        </w:rPr>
        <w:t>муниципального округа</w:t>
      </w:r>
    </w:p>
    <w:p w:rsidR="00422C69" w:rsidRPr="00422C69" w:rsidRDefault="00422C69" w:rsidP="00581A32">
      <w:pPr>
        <w:pStyle w:val="ConsPlusNormal"/>
        <w:contextualSpacing/>
        <w:jc w:val="right"/>
        <w:rPr>
          <w:rFonts w:ascii="Times New Roman" w:hAnsi="Times New Roman" w:cs="Times New Roman"/>
          <w:sz w:val="28"/>
          <w:szCs w:val="28"/>
        </w:rPr>
      </w:pPr>
    </w:p>
    <w:p w:rsidR="00FD4128" w:rsidRPr="00422C69" w:rsidRDefault="00FD4128" w:rsidP="00581A32">
      <w:pPr>
        <w:pStyle w:val="ConsPlusNormal"/>
        <w:contextualSpacing/>
        <w:rPr>
          <w:rFonts w:ascii="Times New Roman" w:hAnsi="Times New Roman" w:cs="Times New Roman"/>
          <w:sz w:val="28"/>
          <w:szCs w:val="28"/>
        </w:rPr>
      </w:pPr>
    </w:p>
    <w:p w:rsidR="00FD4128" w:rsidRPr="00422C69" w:rsidRDefault="00FD4128" w:rsidP="00581A32">
      <w:pPr>
        <w:pStyle w:val="ConsPlusNormal"/>
        <w:contextualSpacing/>
        <w:jc w:val="center"/>
        <w:rPr>
          <w:rFonts w:ascii="Times New Roman" w:hAnsi="Times New Roman" w:cs="Times New Roman"/>
          <w:sz w:val="28"/>
          <w:szCs w:val="28"/>
        </w:rPr>
      </w:pPr>
      <w:bookmarkStart w:id="19" w:name="P761"/>
      <w:bookmarkEnd w:id="19"/>
      <w:r w:rsidRPr="00422C69">
        <w:rPr>
          <w:rFonts w:ascii="Times New Roman" w:hAnsi="Times New Roman" w:cs="Times New Roman"/>
          <w:sz w:val="28"/>
          <w:szCs w:val="28"/>
        </w:rPr>
        <w:t>ЗАЯВЛЕНИЕ</w:t>
      </w:r>
    </w:p>
    <w:p w:rsidR="00FD4128" w:rsidRPr="00422C69" w:rsidRDefault="00FD4128" w:rsidP="00581A32">
      <w:pPr>
        <w:pStyle w:val="ConsPlusNormal"/>
        <w:contextualSpacing/>
        <w:jc w:val="center"/>
        <w:rPr>
          <w:rFonts w:ascii="Times New Roman" w:hAnsi="Times New Roman" w:cs="Times New Roman"/>
          <w:sz w:val="28"/>
          <w:szCs w:val="28"/>
        </w:rPr>
      </w:pPr>
      <w:r w:rsidRPr="00422C69">
        <w:rPr>
          <w:rFonts w:ascii="Times New Roman" w:hAnsi="Times New Roman" w:cs="Times New Roman"/>
          <w:sz w:val="28"/>
          <w:szCs w:val="28"/>
        </w:rPr>
        <w:t>об установлении публичного сервитута</w:t>
      </w:r>
    </w:p>
    <w:p w:rsidR="00FD4128" w:rsidRPr="00422C69" w:rsidRDefault="00FD4128" w:rsidP="00581A32">
      <w:pPr>
        <w:pStyle w:val="ConsPlusNormal"/>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4202"/>
      </w:tblGrid>
      <w:tr w:rsidR="00FD4128" w:rsidRPr="00422C69" w:rsidTr="00422C69">
        <w:tc>
          <w:tcPr>
            <w:tcW w:w="9701" w:type="dxa"/>
            <w:gridSpan w:val="2"/>
          </w:tcPr>
          <w:p w:rsidR="00FD4128" w:rsidRPr="00422C69" w:rsidRDefault="00FD4128" w:rsidP="00581A32">
            <w:pPr>
              <w:pStyle w:val="ConsPlusNormal"/>
              <w:contextualSpacing/>
              <w:jc w:val="center"/>
              <w:outlineLvl w:val="2"/>
              <w:rPr>
                <w:rFonts w:ascii="Times New Roman" w:hAnsi="Times New Roman" w:cs="Times New Roman"/>
                <w:sz w:val="28"/>
                <w:szCs w:val="28"/>
              </w:rPr>
            </w:pPr>
            <w:r w:rsidRPr="00422C69">
              <w:rPr>
                <w:rFonts w:ascii="Times New Roman" w:hAnsi="Times New Roman" w:cs="Times New Roman"/>
                <w:sz w:val="28"/>
                <w:szCs w:val="28"/>
              </w:rPr>
              <w:t>Сведения о заявителе (физическое лицо)</w:t>
            </w: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Фамилия, имя, отчество (при наличии)</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Место жительства</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ИНН - для гражданина, в том числе являющегося индивидуальным предпринимателем</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ОГРНИП - для гражданина, являющегося индивидуальным предпринимателем</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Контактный телефон</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Почтовый адрес, адрес электронной почты (при наличии)</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9701" w:type="dxa"/>
            <w:gridSpan w:val="2"/>
          </w:tcPr>
          <w:p w:rsidR="00FD4128" w:rsidRPr="00422C69" w:rsidRDefault="00FD4128" w:rsidP="00581A32">
            <w:pPr>
              <w:pStyle w:val="ConsPlusNormal"/>
              <w:contextualSpacing/>
              <w:jc w:val="center"/>
              <w:outlineLvl w:val="2"/>
              <w:rPr>
                <w:rFonts w:ascii="Times New Roman" w:hAnsi="Times New Roman" w:cs="Times New Roman"/>
                <w:sz w:val="28"/>
                <w:szCs w:val="28"/>
              </w:rPr>
            </w:pPr>
            <w:r w:rsidRPr="00422C69">
              <w:rPr>
                <w:rFonts w:ascii="Times New Roman" w:hAnsi="Times New Roman" w:cs="Times New Roman"/>
                <w:sz w:val="28"/>
                <w:szCs w:val="28"/>
              </w:rPr>
              <w:t>Сведения о заявителе (юридическое лицо)</w:t>
            </w: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Полное и сокращенное наименования организации</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Местонахождение</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ИНН</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ОГРН</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Фамилия, имя, отчество представителя организации, уполномоченного действовать без доверенности</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lastRenderedPageBreak/>
              <w:t>Должность представителя, уполномоченного действовать без доверенности</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Контактные телефоны</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Почтовый адрес, адрес электронной почты (при наличии)</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9701" w:type="dxa"/>
            <w:gridSpan w:val="2"/>
          </w:tcPr>
          <w:p w:rsidR="00FD4128" w:rsidRPr="00422C69" w:rsidRDefault="00FD4128" w:rsidP="00581A32">
            <w:pPr>
              <w:pStyle w:val="ConsPlusNormal"/>
              <w:contextualSpacing/>
              <w:outlineLvl w:val="2"/>
              <w:rPr>
                <w:rFonts w:ascii="Times New Roman" w:hAnsi="Times New Roman" w:cs="Times New Roman"/>
                <w:sz w:val="28"/>
                <w:szCs w:val="28"/>
              </w:rPr>
            </w:pPr>
            <w:r w:rsidRPr="00422C69">
              <w:rPr>
                <w:rFonts w:ascii="Times New Roman" w:hAnsi="Times New Roman" w:cs="Times New Roman"/>
                <w:sz w:val="28"/>
                <w:szCs w:val="28"/>
              </w:rPr>
              <w:t>Для лица, действующего на основании документа, подтверждающего полномочия действовать от имени заявителя</w:t>
            </w: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Данные документа, подтверждающего полномочия лица действовать от имени физического или юридического лица</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Контактные телефоны</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Адрес электронной почты (при наличии)</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9701" w:type="dxa"/>
            <w:gridSpan w:val="2"/>
          </w:tcPr>
          <w:p w:rsidR="00FD4128" w:rsidRPr="00422C69" w:rsidRDefault="00FD4128" w:rsidP="00581A32">
            <w:pPr>
              <w:pStyle w:val="ConsPlusNormal"/>
              <w:contextualSpacing/>
              <w:jc w:val="center"/>
              <w:outlineLvl w:val="2"/>
              <w:rPr>
                <w:rFonts w:ascii="Times New Roman" w:hAnsi="Times New Roman" w:cs="Times New Roman"/>
                <w:sz w:val="28"/>
                <w:szCs w:val="28"/>
              </w:rPr>
            </w:pPr>
            <w:r w:rsidRPr="00422C69">
              <w:rPr>
                <w:rFonts w:ascii="Times New Roman" w:hAnsi="Times New Roman" w:cs="Times New Roman"/>
                <w:sz w:val="28"/>
                <w:szCs w:val="28"/>
              </w:rPr>
              <w:t>Сведения о земельном участке</w:t>
            </w: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Цель установления сервитута в соответствии со подпунктами 1 - 7 пункта 4 статьи 23 ЗК РФ</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r w:rsidR="00FD4128" w:rsidRPr="00422C69" w:rsidTr="00422C69">
        <w:tc>
          <w:tcPr>
            <w:tcW w:w="5499" w:type="dxa"/>
          </w:tcPr>
          <w:p w:rsidR="00FD4128" w:rsidRPr="00422C69" w:rsidRDefault="00FD4128" w:rsidP="00581A32">
            <w:pPr>
              <w:pStyle w:val="ConsPlusNormal"/>
              <w:contextualSpacing/>
              <w:rPr>
                <w:rFonts w:ascii="Times New Roman" w:hAnsi="Times New Roman" w:cs="Times New Roman"/>
                <w:sz w:val="28"/>
                <w:szCs w:val="28"/>
              </w:rPr>
            </w:pPr>
            <w:r w:rsidRPr="00422C69">
              <w:rPr>
                <w:rFonts w:ascii="Times New Roman" w:hAnsi="Times New Roman" w:cs="Times New Roman"/>
                <w:sz w:val="28"/>
                <w:szCs w:val="28"/>
              </w:rPr>
              <w:t>Испрашиваемый срок установления сервитута</w:t>
            </w:r>
          </w:p>
        </w:tc>
        <w:tc>
          <w:tcPr>
            <w:tcW w:w="4202" w:type="dxa"/>
          </w:tcPr>
          <w:p w:rsidR="00FD4128" w:rsidRPr="00422C69" w:rsidRDefault="00FD4128" w:rsidP="00581A32">
            <w:pPr>
              <w:pStyle w:val="ConsPlusNormal"/>
              <w:contextualSpacing/>
              <w:rPr>
                <w:rFonts w:ascii="Times New Roman" w:hAnsi="Times New Roman" w:cs="Times New Roman"/>
                <w:sz w:val="28"/>
                <w:szCs w:val="28"/>
              </w:rPr>
            </w:pPr>
          </w:p>
        </w:tc>
      </w:tr>
    </w:tbl>
    <w:p w:rsidR="00FD4128" w:rsidRPr="00581A32" w:rsidRDefault="00FD4128" w:rsidP="00581A32">
      <w:pPr>
        <w:pStyle w:val="ConsPlusNormal"/>
        <w:contextualSpacing/>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25"/>
        <w:gridCol w:w="2341"/>
        <w:gridCol w:w="2626"/>
        <w:gridCol w:w="4209"/>
      </w:tblGrid>
      <w:tr w:rsidR="00FD4128" w:rsidRPr="00581A32" w:rsidTr="00BC7B2C">
        <w:tc>
          <w:tcPr>
            <w:tcW w:w="9701" w:type="dxa"/>
            <w:gridSpan w:val="4"/>
            <w:tcBorders>
              <w:top w:val="nil"/>
              <w:left w:val="nil"/>
              <w:bottom w:val="nil"/>
              <w:right w:val="nil"/>
            </w:tcBorders>
          </w:tcPr>
          <w:p w:rsidR="00FD4128" w:rsidRDefault="00FD4128" w:rsidP="00581A32">
            <w:pPr>
              <w:pStyle w:val="ConsPlusNormal"/>
              <w:ind w:firstLine="283"/>
              <w:contextualSpacing/>
              <w:jc w:val="both"/>
              <w:rPr>
                <w:rFonts w:ascii="Times New Roman" w:hAnsi="Times New Roman" w:cs="Times New Roman"/>
                <w:sz w:val="28"/>
              </w:rPr>
            </w:pPr>
            <w:r w:rsidRPr="00422C69">
              <w:rPr>
                <w:rFonts w:ascii="Times New Roman" w:hAnsi="Times New Roman" w:cs="Times New Roman"/>
                <w:sz w:val="28"/>
              </w:rPr>
              <w:t>Прошу заключить соглашение об установлении сервитута в отношении земельного(ых) участка(ов).</w:t>
            </w:r>
          </w:p>
          <w:p w:rsidR="00422C69" w:rsidRPr="00422C69" w:rsidRDefault="00422C69" w:rsidP="00581A32">
            <w:pPr>
              <w:pStyle w:val="ConsPlusNormal"/>
              <w:ind w:firstLine="283"/>
              <w:contextualSpacing/>
              <w:jc w:val="both"/>
              <w:rPr>
                <w:rFonts w:ascii="Times New Roman" w:hAnsi="Times New Roman" w:cs="Times New Roman"/>
                <w:sz w:val="28"/>
              </w:rPr>
            </w:pPr>
          </w:p>
          <w:p w:rsidR="00FD4128" w:rsidRPr="00422C69" w:rsidRDefault="00FD4128" w:rsidP="00581A32">
            <w:pPr>
              <w:pStyle w:val="ConsPlusNormal"/>
              <w:ind w:firstLine="283"/>
              <w:contextualSpacing/>
              <w:jc w:val="both"/>
              <w:rPr>
                <w:rFonts w:ascii="Times New Roman" w:hAnsi="Times New Roman" w:cs="Times New Roman"/>
                <w:sz w:val="28"/>
              </w:rPr>
            </w:pPr>
            <w:r w:rsidRPr="00422C69">
              <w:rPr>
                <w:rFonts w:ascii="Times New Roman" w:hAnsi="Times New Roman" w:cs="Times New Roman"/>
                <w:sz w:val="28"/>
              </w:rPr>
              <w:t>Приложения:</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t>1. ______________________________________</w:t>
            </w:r>
            <w:r w:rsidR="00422C69">
              <w:rPr>
                <w:rFonts w:ascii="Times New Roman" w:hAnsi="Times New Roman" w:cs="Times New Roman"/>
                <w:sz w:val="28"/>
              </w:rPr>
              <w:t>_______________________</w:t>
            </w:r>
            <w:r w:rsidR="00BC7B2C">
              <w:rPr>
                <w:rFonts w:ascii="Times New Roman" w:hAnsi="Times New Roman" w:cs="Times New Roman"/>
                <w:sz w:val="28"/>
              </w:rPr>
              <w:t>_____</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t>2. _______________________________</w:t>
            </w:r>
            <w:r w:rsidR="00422C69">
              <w:rPr>
                <w:rFonts w:ascii="Times New Roman" w:hAnsi="Times New Roman" w:cs="Times New Roman"/>
                <w:sz w:val="28"/>
              </w:rPr>
              <w:t>______________________________</w:t>
            </w:r>
            <w:r w:rsidR="00BC7B2C">
              <w:rPr>
                <w:rFonts w:ascii="Times New Roman" w:hAnsi="Times New Roman" w:cs="Times New Roman"/>
                <w:sz w:val="28"/>
              </w:rPr>
              <w:t>_____</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t>3. _______________________________</w:t>
            </w:r>
            <w:r w:rsidR="00422C69">
              <w:rPr>
                <w:rFonts w:ascii="Times New Roman" w:hAnsi="Times New Roman" w:cs="Times New Roman"/>
                <w:sz w:val="28"/>
              </w:rPr>
              <w:t>______________________________</w:t>
            </w:r>
            <w:r w:rsidR="00BC7B2C">
              <w:rPr>
                <w:rFonts w:ascii="Times New Roman" w:hAnsi="Times New Roman" w:cs="Times New Roman"/>
                <w:sz w:val="28"/>
              </w:rPr>
              <w:t>_____</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lastRenderedPageBreak/>
              <w:t>4. _______________________________</w:t>
            </w:r>
            <w:r w:rsidR="00422C69">
              <w:rPr>
                <w:rFonts w:ascii="Times New Roman" w:hAnsi="Times New Roman" w:cs="Times New Roman"/>
                <w:sz w:val="28"/>
              </w:rPr>
              <w:t>______________________________</w:t>
            </w:r>
            <w:r w:rsidR="00BC7B2C">
              <w:rPr>
                <w:rFonts w:ascii="Times New Roman" w:hAnsi="Times New Roman" w:cs="Times New Roman"/>
                <w:sz w:val="28"/>
              </w:rPr>
              <w:t>_____</w:t>
            </w:r>
          </w:p>
          <w:p w:rsidR="00FD4128" w:rsidRPr="00422C69" w:rsidRDefault="00FD4128" w:rsidP="00581A32">
            <w:pPr>
              <w:pStyle w:val="ConsPlusNormal"/>
              <w:contextualSpacing/>
              <w:rPr>
                <w:rFonts w:ascii="Times New Roman" w:hAnsi="Times New Roman" w:cs="Times New Roman"/>
                <w:sz w:val="28"/>
              </w:rPr>
            </w:pPr>
            <w:r w:rsidRPr="00422C69">
              <w:rPr>
                <w:rFonts w:ascii="Times New Roman" w:hAnsi="Times New Roman" w:cs="Times New Roman"/>
                <w:sz w:val="28"/>
              </w:rPr>
              <w:t>5. _______________________________</w:t>
            </w:r>
            <w:r w:rsidR="00422C69">
              <w:rPr>
                <w:rFonts w:ascii="Times New Roman" w:hAnsi="Times New Roman" w:cs="Times New Roman"/>
                <w:sz w:val="28"/>
              </w:rPr>
              <w:t>______________________________</w:t>
            </w:r>
            <w:r w:rsidR="00BC7B2C">
              <w:rPr>
                <w:rFonts w:ascii="Times New Roman" w:hAnsi="Times New Roman" w:cs="Times New Roman"/>
                <w:sz w:val="28"/>
              </w:rPr>
              <w:t>_____</w:t>
            </w:r>
          </w:p>
          <w:p w:rsidR="00BC7B2C" w:rsidRDefault="00BC7B2C" w:rsidP="00581A32">
            <w:pPr>
              <w:pStyle w:val="ConsPlusNormal"/>
              <w:ind w:firstLine="283"/>
              <w:contextualSpacing/>
              <w:jc w:val="both"/>
              <w:rPr>
                <w:rFonts w:ascii="Times New Roman" w:hAnsi="Times New Roman" w:cs="Times New Roman"/>
                <w:sz w:val="28"/>
              </w:rPr>
            </w:pPr>
          </w:p>
          <w:p w:rsidR="00FD4128" w:rsidRPr="00581A32" w:rsidRDefault="00FD4128" w:rsidP="00581A32">
            <w:pPr>
              <w:pStyle w:val="ConsPlusNormal"/>
              <w:ind w:firstLine="283"/>
              <w:contextualSpacing/>
              <w:jc w:val="both"/>
              <w:rPr>
                <w:rFonts w:ascii="Times New Roman" w:hAnsi="Times New Roman" w:cs="Times New Roman"/>
              </w:rPr>
            </w:pPr>
            <w:r w:rsidRPr="00422C69">
              <w:rPr>
                <w:rFonts w:ascii="Times New Roman" w:hAnsi="Times New Roman" w:cs="Times New Roman"/>
                <w:sz w:val="28"/>
              </w:rPr>
              <w:t xml:space="preserve">Способ выдачи документов </w:t>
            </w:r>
            <w:r w:rsidRPr="00581A32">
              <w:rPr>
                <w:rFonts w:ascii="Times New Roman" w:hAnsi="Times New Roman" w:cs="Times New Roman"/>
              </w:rPr>
              <w:t>(нужное отметить):</w:t>
            </w:r>
          </w:p>
        </w:tc>
      </w:tr>
      <w:tr w:rsidR="00FD4128" w:rsidRPr="00581A32" w:rsidTr="00BC7B2C">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лично</w:t>
            </w:r>
          </w:p>
        </w:tc>
      </w:tr>
      <w:tr w:rsidR="00FD4128" w:rsidRPr="00581A32" w:rsidTr="00BC7B2C">
        <w:tc>
          <w:tcPr>
            <w:tcW w:w="525"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BC7B2C">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направление посредством почтового отправления с уведомлением</w:t>
            </w:r>
          </w:p>
        </w:tc>
      </w:tr>
      <w:tr w:rsidR="00FD4128" w:rsidRPr="00581A32" w:rsidTr="00BC7B2C">
        <w:tc>
          <w:tcPr>
            <w:tcW w:w="525"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BC7B2C">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в МФЦ &lt;*&gt;</w:t>
            </w:r>
          </w:p>
        </w:tc>
      </w:tr>
      <w:tr w:rsidR="00FD4128" w:rsidRPr="00581A32" w:rsidTr="00BC7B2C">
        <w:tc>
          <w:tcPr>
            <w:tcW w:w="525"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BC7B2C">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в личном кабинете на Едином портале государственных муниципальных услуг</w:t>
            </w:r>
          </w:p>
        </w:tc>
      </w:tr>
      <w:tr w:rsidR="00FD4128" w:rsidRPr="00581A32" w:rsidTr="00BC7B2C">
        <w:tc>
          <w:tcPr>
            <w:tcW w:w="525" w:type="dxa"/>
            <w:tcBorders>
              <w:top w:val="single" w:sz="4" w:space="0" w:color="auto"/>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BC7B2C">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FD4128" w:rsidRPr="00581A32" w:rsidRDefault="00FD4128" w:rsidP="00581A32">
            <w:pPr>
              <w:pStyle w:val="ConsPlusNormal"/>
              <w:contextualSpacing/>
              <w:rPr>
                <w:rFonts w:ascii="Times New Roman" w:hAnsi="Times New Roman" w:cs="Times New Roman"/>
              </w:rPr>
            </w:pPr>
          </w:p>
        </w:tc>
        <w:tc>
          <w:tcPr>
            <w:tcW w:w="9176" w:type="dxa"/>
            <w:gridSpan w:val="3"/>
            <w:tcBorders>
              <w:top w:val="nil"/>
              <w:bottom w:val="nil"/>
              <w:right w:val="nil"/>
            </w:tcBorders>
          </w:tcPr>
          <w:p w:rsidR="00FD4128" w:rsidRPr="00581A32" w:rsidRDefault="00FD4128" w:rsidP="00581A32">
            <w:pPr>
              <w:pStyle w:val="ConsPlusNormal"/>
              <w:contextualSpacing/>
              <w:jc w:val="both"/>
              <w:rPr>
                <w:rFonts w:ascii="Times New Roman" w:hAnsi="Times New Roman" w:cs="Times New Roman"/>
              </w:rPr>
            </w:pPr>
            <w:r w:rsidRPr="00581A32">
              <w:rPr>
                <w:rFonts w:ascii="Times New Roman" w:hAnsi="Times New Roman" w:cs="Times New Roman"/>
              </w:rPr>
              <w:t>направление электронного документа посредством электронной почты</w:t>
            </w:r>
          </w:p>
        </w:tc>
      </w:tr>
      <w:tr w:rsidR="00FD4128" w:rsidRPr="00581A32" w:rsidTr="00BC7B2C">
        <w:tc>
          <w:tcPr>
            <w:tcW w:w="9701" w:type="dxa"/>
            <w:gridSpan w:val="4"/>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BC7B2C">
        <w:tc>
          <w:tcPr>
            <w:tcW w:w="2866" w:type="dxa"/>
            <w:gridSpan w:val="2"/>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r w:rsidRPr="00581A32">
              <w:rPr>
                <w:rFonts w:ascii="Times New Roman" w:hAnsi="Times New Roman" w:cs="Times New Roman"/>
              </w:rPr>
              <w:t>"__"____________ 20__ г.</w:t>
            </w:r>
          </w:p>
        </w:tc>
        <w:tc>
          <w:tcPr>
            <w:tcW w:w="2626" w:type="dxa"/>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p>
        </w:tc>
        <w:tc>
          <w:tcPr>
            <w:tcW w:w="4209" w:type="dxa"/>
            <w:tcBorders>
              <w:top w:val="nil"/>
              <w:left w:val="nil"/>
              <w:bottom w:val="single" w:sz="4" w:space="0" w:color="auto"/>
              <w:right w:val="nil"/>
            </w:tcBorders>
          </w:tcPr>
          <w:p w:rsidR="00FD4128" w:rsidRPr="00581A32" w:rsidRDefault="00FD4128" w:rsidP="00581A32">
            <w:pPr>
              <w:pStyle w:val="ConsPlusNormal"/>
              <w:contextualSpacing/>
              <w:rPr>
                <w:rFonts w:ascii="Times New Roman" w:hAnsi="Times New Roman" w:cs="Times New Roman"/>
              </w:rPr>
            </w:pPr>
          </w:p>
        </w:tc>
      </w:tr>
      <w:tr w:rsidR="00FD4128" w:rsidRPr="00581A32" w:rsidTr="00BC7B2C">
        <w:tc>
          <w:tcPr>
            <w:tcW w:w="5492" w:type="dxa"/>
            <w:gridSpan w:val="3"/>
            <w:tcBorders>
              <w:top w:val="nil"/>
              <w:left w:val="nil"/>
              <w:bottom w:val="nil"/>
              <w:right w:val="nil"/>
            </w:tcBorders>
          </w:tcPr>
          <w:p w:rsidR="00FD4128" w:rsidRPr="00581A32" w:rsidRDefault="00FD4128" w:rsidP="00581A32">
            <w:pPr>
              <w:pStyle w:val="ConsPlusNormal"/>
              <w:contextualSpacing/>
              <w:rPr>
                <w:rFonts w:ascii="Times New Roman" w:hAnsi="Times New Roman" w:cs="Times New Roman"/>
              </w:rPr>
            </w:pPr>
            <w:r w:rsidRPr="00581A32">
              <w:rPr>
                <w:rFonts w:ascii="Times New Roman" w:hAnsi="Times New Roman" w:cs="Times New Roman"/>
              </w:rPr>
              <w:t>М.П.</w:t>
            </w:r>
          </w:p>
        </w:tc>
        <w:tc>
          <w:tcPr>
            <w:tcW w:w="4209" w:type="dxa"/>
            <w:tcBorders>
              <w:top w:val="single" w:sz="4" w:space="0" w:color="auto"/>
              <w:left w:val="nil"/>
              <w:bottom w:val="nil"/>
              <w:right w:val="nil"/>
            </w:tcBorders>
          </w:tcPr>
          <w:p w:rsidR="00FD4128" w:rsidRPr="00581A32" w:rsidRDefault="00FD4128" w:rsidP="00581A32">
            <w:pPr>
              <w:pStyle w:val="ConsPlusNormal"/>
              <w:contextualSpacing/>
              <w:jc w:val="center"/>
              <w:rPr>
                <w:rFonts w:ascii="Times New Roman" w:hAnsi="Times New Roman" w:cs="Times New Roman"/>
              </w:rPr>
            </w:pPr>
            <w:r w:rsidRPr="00581A32">
              <w:rPr>
                <w:rFonts w:ascii="Times New Roman" w:hAnsi="Times New Roman" w:cs="Times New Roman"/>
              </w:rPr>
              <w:t>(подпись)</w:t>
            </w:r>
          </w:p>
        </w:tc>
      </w:tr>
      <w:tr w:rsidR="00FD4128" w:rsidRPr="00581A32" w:rsidTr="00BC7B2C">
        <w:tc>
          <w:tcPr>
            <w:tcW w:w="9701" w:type="dxa"/>
            <w:gridSpan w:val="4"/>
            <w:tcBorders>
              <w:top w:val="nil"/>
              <w:left w:val="nil"/>
              <w:bottom w:val="nil"/>
              <w:right w:val="nil"/>
            </w:tcBorders>
          </w:tcPr>
          <w:p w:rsidR="00FD4128" w:rsidRPr="00581A32" w:rsidRDefault="00422C69" w:rsidP="00422C69">
            <w:pPr>
              <w:pStyle w:val="ConsPlusNormal"/>
              <w:contextualSpacing/>
              <w:jc w:val="both"/>
              <w:rPr>
                <w:rFonts w:ascii="Times New Roman" w:hAnsi="Times New Roman" w:cs="Times New Roman"/>
              </w:rPr>
            </w:pPr>
            <w:r w:rsidRPr="00581A32">
              <w:rPr>
                <w:rFonts w:ascii="Times New Roman" w:hAnsi="Times New Roman" w:cs="Times New Roman"/>
              </w:rPr>
              <w:t>&lt;*&gt; В случае если заявление на предоставление муниципальной услуги подано через МФЦ.</w:t>
            </w:r>
          </w:p>
        </w:tc>
      </w:tr>
    </w:tbl>
    <w:p w:rsidR="00FC15C6" w:rsidRPr="00581A32" w:rsidRDefault="00FC15C6" w:rsidP="00581A32">
      <w:pPr>
        <w:spacing w:after="0" w:line="240" w:lineRule="auto"/>
        <w:contextualSpacing/>
        <w:rPr>
          <w:rFonts w:ascii="Times New Roman" w:hAnsi="Times New Roman" w:cs="Times New Roman"/>
        </w:rPr>
      </w:pPr>
    </w:p>
    <w:sectPr w:rsidR="00FC15C6" w:rsidRPr="00581A32" w:rsidSect="00581A32">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F18" w:rsidRDefault="008E5F18" w:rsidP="00581A32">
      <w:pPr>
        <w:spacing w:after="0" w:line="240" w:lineRule="auto"/>
      </w:pPr>
      <w:r>
        <w:separator/>
      </w:r>
    </w:p>
  </w:endnote>
  <w:endnote w:type="continuationSeparator" w:id="1">
    <w:p w:rsidR="008E5F18" w:rsidRDefault="008E5F18" w:rsidP="00581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F18" w:rsidRDefault="008E5F18" w:rsidP="00581A32">
      <w:pPr>
        <w:spacing w:after="0" w:line="240" w:lineRule="auto"/>
      </w:pPr>
      <w:r>
        <w:separator/>
      </w:r>
    </w:p>
  </w:footnote>
  <w:footnote w:type="continuationSeparator" w:id="1">
    <w:p w:rsidR="008E5F18" w:rsidRDefault="008E5F18" w:rsidP="00581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9935"/>
      <w:docPartObj>
        <w:docPartGallery w:val="Page Numbers (Top of Page)"/>
        <w:docPartUnique/>
      </w:docPartObj>
    </w:sdtPr>
    <w:sdtContent>
      <w:p w:rsidR="00364F5B" w:rsidRDefault="00955470">
        <w:pPr>
          <w:pStyle w:val="a9"/>
          <w:jc w:val="center"/>
        </w:pPr>
        <w:r w:rsidRPr="00581A32">
          <w:rPr>
            <w:rFonts w:ascii="Times New Roman" w:hAnsi="Times New Roman" w:cs="Times New Roman"/>
            <w:sz w:val="24"/>
          </w:rPr>
          <w:fldChar w:fldCharType="begin"/>
        </w:r>
        <w:r w:rsidR="00364F5B" w:rsidRPr="00581A32">
          <w:rPr>
            <w:rFonts w:ascii="Times New Roman" w:hAnsi="Times New Roman" w:cs="Times New Roman"/>
            <w:sz w:val="24"/>
          </w:rPr>
          <w:instrText xml:space="preserve"> PAGE   \* MERGEFORMAT </w:instrText>
        </w:r>
        <w:r w:rsidRPr="00581A32">
          <w:rPr>
            <w:rFonts w:ascii="Times New Roman" w:hAnsi="Times New Roman" w:cs="Times New Roman"/>
            <w:sz w:val="24"/>
          </w:rPr>
          <w:fldChar w:fldCharType="separate"/>
        </w:r>
        <w:r w:rsidR="003C78D0">
          <w:rPr>
            <w:rFonts w:ascii="Times New Roman" w:hAnsi="Times New Roman" w:cs="Times New Roman"/>
            <w:noProof/>
            <w:sz w:val="24"/>
          </w:rPr>
          <w:t>45</w:t>
        </w:r>
        <w:r w:rsidRPr="00581A32">
          <w:rPr>
            <w:rFonts w:ascii="Times New Roman" w:hAnsi="Times New Roman" w:cs="Times New Roman"/>
            <w:sz w:val="24"/>
          </w:rPr>
          <w:fldChar w:fldCharType="end"/>
        </w:r>
      </w:p>
    </w:sdtContent>
  </w:sdt>
  <w:p w:rsidR="00364F5B" w:rsidRDefault="00364F5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D4128"/>
    <w:rsid w:val="000F0E82"/>
    <w:rsid w:val="001042BA"/>
    <w:rsid w:val="00165FFC"/>
    <w:rsid w:val="001A4AAF"/>
    <w:rsid w:val="001E121E"/>
    <w:rsid w:val="002650BC"/>
    <w:rsid w:val="002D33ED"/>
    <w:rsid w:val="002F332D"/>
    <w:rsid w:val="00364F5B"/>
    <w:rsid w:val="0038125D"/>
    <w:rsid w:val="003812BA"/>
    <w:rsid w:val="003C78D0"/>
    <w:rsid w:val="00422C69"/>
    <w:rsid w:val="0050169C"/>
    <w:rsid w:val="00581A32"/>
    <w:rsid w:val="0087399C"/>
    <w:rsid w:val="00876176"/>
    <w:rsid w:val="008812A5"/>
    <w:rsid w:val="008E5F18"/>
    <w:rsid w:val="0093105A"/>
    <w:rsid w:val="00955470"/>
    <w:rsid w:val="009F2C92"/>
    <w:rsid w:val="00A429CA"/>
    <w:rsid w:val="00AD5C2F"/>
    <w:rsid w:val="00BC7B2C"/>
    <w:rsid w:val="00D6389F"/>
    <w:rsid w:val="00E215D3"/>
    <w:rsid w:val="00FC15C6"/>
    <w:rsid w:val="00FD4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D41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1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1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1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1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1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1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128"/>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semiHidden/>
    <w:rsid w:val="00581A32"/>
    <w:pPr>
      <w:autoSpaceDE w:val="0"/>
      <w:autoSpaceDN w:val="0"/>
      <w:spacing w:after="0" w:line="240" w:lineRule="auto"/>
      <w:jc w:val="both"/>
    </w:pPr>
    <w:rPr>
      <w:rFonts w:ascii="Times New Roman" w:eastAsia="Calibri" w:hAnsi="Times New Roman" w:cs="Times New Roman"/>
      <w:sz w:val="28"/>
      <w:szCs w:val="28"/>
    </w:rPr>
  </w:style>
  <w:style w:type="character" w:customStyle="1" w:styleId="a4">
    <w:name w:val="Основной текст Знак"/>
    <w:basedOn w:val="a0"/>
    <w:link w:val="a3"/>
    <w:semiHidden/>
    <w:rsid w:val="00581A32"/>
    <w:rPr>
      <w:rFonts w:ascii="Times New Roman" w:eastAsia="Calibri" w:hAnsi="Times New Roman" w:cs="Times New Roman"/>
      <w:sz w:val="28"/>
      <w:szCs w:val="28"/>
      <w:lang w:eastAsia="ru-RU"/>
    </w:rPr>
  </w:style>
  <w:style w:type="character" w:customStyle="1" w:styleId="2">
    <w:name w:val="Заголовок №2_"/>
    <w:basedOn w:val="a0"/>
    <w:link w:val="20"/>
    <w:locked/>
    <w:rsid w:val="00581A32"/>
    <w:rPr>
      <w:b/>
      <w:bCs/>
      <w:spacing w:val="10"/>
      <w:sz w:val="32"/>
      <w:szCs w:val="32"/>
      <w:shd w:val="clear" w:color="auto" w:fill="FFFFFF"/>
    </w:rPr>
  </w:style>
  <w:style w:type="paragraph" w:customStyle="1" w:styleId="20">
    <w:name w:val="Заголовок №2"/>
    <w:basedOn w:val="a"/>
    <w:link w:val="2"/>
    <w:rsid w:val="00581A32"/>
    <w:pPr>
      <w:shd w:val="clear" w:color="auto" w:fill="FFFFFF"/>
      <w:spacing w:after="660" w:line="240" w:lineRule="atLeast"/>
      <w:outlineLvl w:val="1"/>
    </w:pPr>
    <w:rPr>
      <w:rFonts w:eastAsiaTheme="minorHAnsi"/>
      <w:b/>
      <w:bCs/>
      <w:spacing w:val="10"/>
      <w:sz w:val="32"/>
      <w:szCs w:val="32"/>
      <w:lang w:eastAsia="en-US"/>
    </w:rPr>
  </w:style>
  <w:style w:type="paragraph" w:styleId="a5">
    <w:name w:val="Plain Text"/>
    <w:basedOn w:val="a"/>
    <w:link w:val="a6"/>
    <w:unhideWhenUsed/>
    <w:rsid w:val="00581A32"/>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581A32"/>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81A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1A32"/>
    <w:rPr>
      <w:rFonts w:ascii="Tahoma" w:eastAsiaTheme="minorEastAsia" w:hAnsi="Tahoma" w:cs="Tahoma"/>
      <w:sz w:val="16"/>
      <w:szCs w:val="16"/>
      <w:lang w:eastAsia="ru-RU"/>
    </w:rPr>
  </w:style>
  <w:style w:type="paragraph" w:styleId="a9">
    <w:name w:val="header"/>
    <w:basedOn w:val="a"/>
    <w:link w:val="aa"/>
    <w:uiPriority w:val="99"/>
    <w:unhideWhenUsed/>
    <w:rsid w:val="00581A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81A32"/>
    <w:rPr>
      <w:rFonts w:eastAsiaTheme="minorEastAsia"/>
      <w:lang w:eastAsia="ru-RU"/>
    </w:rPr>
  </w:style>
  <w:style w:type="paragraph" w:styleId="ab">
    <w:name w:val="footer"/>
    <w:basedOn w:val="a"/>
    <w:link w:val="ac"/>
    <w:uiPriority w:val="99"/>
    <w:semiHidden/>
    <w:unhideWhenUsed/>
    <w:rsid w:val="00581A3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81A32"/>
    <w:rPr>
      <w:rFonts w:eastAsiaTheme="minorEastAsia"/>
      <w:lang w:eastAsia="ru-RU"/>
    </w:rPr>
  </w:style>
  <w:style w:type="paragraph" w:customStyle="1" w:styleId="a5c8b0e714da563fe90b98cef41456e9db9fe9049761426654245bb2dd862eecmsonormal">
    <w:name w:val="a5c8b0e714da563fe90b98cef41456e9db9fe9049761426654245bb2dd862eecmsonormal"/>
    <w:basedOn w:val="a"/>
    <w:rsid w:val="00364F5B"/>
    <w:pPr>
      <w:spacing w:before="100" w:beforeAutospacing="1" w:after="100" w:afterAutospacing="1"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93105A"/>
    <w:rPr>
      <w:rFonts w:ascii="Calibri" w:eastAsiaTheme="minorEastAsia" w:hAnsi="Calibri" w:cs="Calibri"/>
      <w:lang w:eastAsia="ru-RU"/>
    </w:rPr>
  </w:style>
  <w:style w:type="paragraph" w:styleId="21">
    <w:name w:val="Body Text Indent 2"/>
    <w:basedOn w:val="a"/>
    <w:link w:val="22"/>
    <w:uiPriority w:val="99"/>
    <w:semiHidden/>
    <w:unhideWhenUsed/>
    <w:rsid w:val="0093105A"/>
    <w:pPr>
      <w:spacing w:after="120" w:line="480" w:lineRule="auto"/>
      <w:ind w:left="283"/>
    </w:pPr>
  </w:style>
  <w:style w:type="character" w:customStyle="1" w:styleId="22">
    <w:name w:val="Основной текст с отступом 2 Знак"/>
    <w:basedOn w:val="a0"/>
    <w:link w:val="21"/>
    <w:uiPriority w:val="99"/>
    <w:semiHidden/>
    <w:rsid w:val="0093105A"/>
    <w:rPr>
      <w:rFonts w:eastAsiaTheme="minorEastAsia"/>
      <w:lang w:eastAsia="ru-RU"/>
    </w:rPr>
  </w:style>
  <w:style w:type="paragraph" w:styleId="ad">
    <w:name w:val="Normal (Web)"/>
    <w:basedOn w:val="a"/>
    <w:link w:val="ae"/>
    <w:uiPriority w:val="99"/>
    <w:rsid w:val="0093105A"/>
    <w:pPr>
      <w:spacing w:before="100" w:after="100"/>
    </w:pPr>
    <w:rPr>
      <w:rFonts w:ascii="Times New Roman" w:eastAsia="Times New Roman" w:hAnsi="Times New Roman" w:cs="Times New Roman"/>
      <w:color w:val="000000"/>
      <w:sz w:val="24"/>
      <w:szCs w:val="20"/>
    </w:rPr>
  </w:style>
  <w:style w:type="character" w:customStyle="1" w:styleId="ae">
    <w:name w:val="Обычный (веб) Знак"/>
    <w:basedOn w:val="a0"/>
    <w:link w:val="ad"/>
    <w:uiPriority w:val="99"/>
    <w:rsid w:val="0093105A"/>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51</Pages>
  <Words>17331</Words>
  <Characters>98789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2024-08-26T11:27:00Z</dcterms:created>
  <dcterms:modified xsi:type="dcterms:W3CDTF">2024-09-10T07:52:00Z</dcterms:modified>
</cp:coreProperties>
</file>