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7F" w:rsidRPr="005F5E7F" w:rsidRDefault="005F5E7F" w:rsidP="005F5E7F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noProof/>
          <w:sz w:val="32"/>
          <w:szCs w:val="32"/>
        </w:rPr>
      </w:pPr>
      <w:bookmarkStart w:id="0" w:name="_GoBack"/>
      <w:bookmarkEnd w:id="0"/>
      <w:r w:rsidRPr="005F5E7F">
        <w:rPr>
          <w:rFonts w:ascii="Times New Roman" w:eastAsia="BatangChe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7F" w:rsidRPr="005F5E7F" w:rsidRDefault="005F5E7F" w:rsidP="005F5E7F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5F5E7F">
        <w:rPr>
          <w:rFonts w:ascii="Times New Roman" w:eastAsia="BatangChe" w:hAnsi="Times New Roman" w:cs="Times New Roman"/>
          <w:b/>
          <w:sz w:val="36"/>
          <w:szCs w:val="36"/>
        </w:rPr>
        <w:t>Администрация</w:t>
      </w:r>
      <w:r w:rsidRPr="005F5E7F">
        <w:rPr>
          <w:rFonts w:ascii="Times New Roman" w:eastAsia="BatangChe" w:hAnsi="Times New Roman" w:cs="Times New Roman"/>
        </w:rPr>
        <w:t xml:space="preserve"> </w:t>
      </w:r>
      <w:r w:rsidRPr="005F5E7F">
        <w:rPr>
          <w:rFonts w:ascii="Times New Roman" w:eastAsia="BatangChe" w:hAnsi="Times New Roman" w:cs="Times New Roman"/>
          <w:b/>
          <w:sz w:val="36"/>
          <w:szCs w:val="36"/>
        </w:rPr>
        <w:t>Сямженского муниципального округа</w:t>
      </w:r>
    </w:p>
    <w:p w:rsidR="005F5E7F" w:rsidRPr="005F5E7F" w:rsidRDefault="005F5E7F" w:rsidP="005F5E7F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5F5E7F">
        <w:rPr>
          <w:rFonts w:ascii="Times New Roman" w:eastAsia="BatangChe" w:hAnsi="Times New Roman" w:cs="Times New Roman"/>
          <w:b/>
          <w:sz w:val="36"/>
          <w:szCs w:val="36"/>
        </w:rPr>
        <w:t>Вологодской области</w:t>
      </w:r>
    </w:p>
    <w:p w:rsidR="005F5E7F" w:rsidRPr="005F5E7F" w:rsidRDefault="005F5E7F" w:rsidP="005F5E7F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8"/>
        </w:rPr>
      </w:pPr>
    </w:p>
    <w:p w:rsidR="005F5E7F" w:rsidRPr="005F5E7F" w:rsidRDefault="005F5E7F" w:rsidP="005F5E7F">
      <w:pPr>
        <w:pStyle w:val="21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eastAsia="BatangChe" w:hAnsi="Times New Roman" w:cs="Times New Roman"/>
          <w:sz w:val="40"/>
          <w:szCs w:val="40"/>
        </w:rPr>
      </w:pPr>
      <w:r w:rsidRPr="005F5E7F">
        <w:rPr>
          <w:rFonts w:ascii="Times New Roman" w:eastAsia="BatangChe" w:hAnsi="Times New Roman" w:cs="Times New Roman"/>
          <w:sz w:val="40"/>
          <w:szCs w:val="40"/>
        </w:rPr>
        <w:t>ПОСТАНОВЛЕНИЕ</w:t>
      </w:r>
    </w:p>
    <w:p w:rsidR="005F5E7F" w:rsidRPr="005F5E7F" w:rsidRDefault="005F5E7F" w:rsidP="005F5E7F">
      <w:pPr>
        <w:pStyle w:val="a6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5F5E7F" w:rsidRPr="005F5E7F" w:rsidRDefault="005F5E7F" w:rsidP="005F5E7F">
      <w:pPr>
        <w:pStyle w:val="a6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5F5E7F" w:rsidRPr="005F5E7F" w:rsidRDefault="005F5E7F" w:rsidP="005F5E7F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3"/>
        </w:rPr>
      </w:pPr>
      <w:r w:rsidRPr="005F5E7F">
        <w:rPr>
          <w:rFonts w:ascii="Times New Roman" w:eastAsia="BatangChe" w:hAnsi="Times New Roman" w:cs="Times New Roman"/>
          <w:sz w:val="28"/>
          <w:szCs w:val="23"/>
        </w:rPr>
        <w:t>от  07.12.2023  № 79</w:t>
      </w:r>
      <w:r>
        <w:rPr>
          <w:rFonts w:ascii="Times New Roman" w:eastAsia="BatangChe" w:hAnsi="Times New Roman" w:cs="Times New Roman"/>
          <w:sz w:val="28"/>
          <w:szCs w:val="23"/>
        </w:rPr>
        <w:t>3</w:t>
      </w:r>
    </w:p>
    <w:p w:rsidR="00686516" w:rsidRPr="005F5E7F" w:rsidRDefault="005F5E7F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Cs w:val="28"/>
          <w:lang w:eastAsia="ru-RU"/>
        </w:rPr>
      </w:pPr>
      <w:r w:rsidRPr="005F5E7F">
        <w:rPr>
          <w:rFonts w:ascii="Times New Roman" w:eastAsia="BatangChe" w:hAnsi="Times New Roman" w:cs="Times New Roman"/>
          <w:b/>
          <w:i/>
          <w:iCs/>
          <w:sz w:val="24"/>
        </w:rPr>
        <w:t>с. Сямжа Вологодской области</w:t>
      </w:r>
    </w:p>
    <w:p w:rsidR="005F5E7F" w:rsidRDefault="005F5E7F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5F5E7F" w:rsidRPr="005F5E7F" w:rsidRDefault="005F5E7F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86516" w:rsidRPr="005F5E7F" w:rsidRDefault="00686516" w:rsidP="005F5E7F">
      <w:pPr>
        <w:spacing w:after="0" w:line="240" w:lineRule="auto"/>
        <w:ind w:left="20" w:right="48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уведо</w:t>
      </w:r>
      <w:r w:rsidR="005F5E7F">
        <w:rPr>
          <w:rFonts w:ascii="Times New Roman" w:eastAsia="Times New Roman" w:hAnsi="Times New Roman" w:cs="Times New Roman"/>
          <w:sz w:val="28"/>
          <w:szCs w:val="28"/>
        </w:rPr>
        <w:t xml:space="preserve">мления представителя нанимателя 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(работодателя) о намерении выполнять иную оплачиваемую работу </w:t>
      </w:r>
    </w:p>
    <w:p w:rsidR="00686516" w:rsidRPr="005F5E7F" w:rsidRDefault="00686516" w:rsidP="005F5E7F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516" w:rsidRPr="005F5E7F" w:rsidRDefault="00686516" w:rsidP="005F5E7F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2 статьи 11 Федерального закона от </w:t>
      </w:r>
      <w:r w:rsidR="005F5E7F">
        <w:rPr>
          <w:rFonts w:ascii="Times New Roman" w:eastAsia="Times New Roman" w:hAnsi="Times New Roman" w:cs="Times New Roman"/>
          <w:sz w:val="28"/>
          <w:szCs w:val="28"/>
        </w:rPr>
        <w:t>02.03.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>2007 года № 25-ФЗ «О муниципальной службе в Российской Федерации»</w:t>
      </w:r>
      <w:r w:rsidR="005F5E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E7F">
        <w:rPr>
          <w:rFonts w:ascii="Times New Roman" w:eastAsia="Times New Roman" w:hAnsi="Times New Roman" w:cs="Times New Roman"/>
          <w:b/>
          <w:sz w:val="32"/>
          <w:szCs w:val="28"/>
        </w:rPr>
        <w:t>ПОСТАНОВЛЯЮ:</w:t>
      </w:r>
    </w:p>
    <w:p w:rsidR="00686516" w:rsidRPr="005F5E7F" w:rsidRDefault="00686516" w:rsidP="005F5E7F">
      <w:pPr>
        <w:tabs>
          <w:tab w:val="left" w:pos="10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516" w:rsidRPr="005F5E7F" w:rsidRDefault="00686516" w:rsidP="005F5E7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ab/>
        <w:t>1. Утвердить Порядок уведомления представителя нанимателя (работодателя) о намерении выполнять иную оплачиваемую работу согласно приложению к настоящему постановлению.</w:t>
      </w:r>
    </w:p>
    <w:p w:rsidR="005F5E7F" w:rsidRDefault="00686516" w:rsidP="005F5E7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</w:t>
      </w:r>
      <w:r w:rsidR="005F5E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5F5E7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516" w:rsidRDefault="005F5E7F" w:rsidP="005F5E7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686516" w:rsidRPr="005F5E7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Сямженского муниципального района от 25.01.2016 № 12 «О Порядке уведомления представителя нанимателя (работодателя) о намерении выпо</w:t>
      </w:r>
      <w:r>
        <w:rPr>
          <w:rFonts w:ascii="Times New Roman" w:eastAsia="Times New Roman" w:hAnsi="Times New Roman" w:cs="Times New Roman"/>
          <w:sz w:val="28"/>
          <w:szCs w:val="28"/>
        </w:rPr>
        <w:t>лнять иную оплачиваемую работу»;</w:t>
      </w:r>
    </w:p>
    <w:p w:rsidR="005F5E7F" w:rsidRDefault="005F5E7F" w:rsidP="005F5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ab/>
        <w:t>- пункт 6 постановления администрации Сямженского муниципального района от 13.06.2018 № 296 «</w:t>
      </w:r>
      <w:r w:rsidRPr="005F5E7F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Главы района и постановления администрации района»;</w:t>
      </w:r>
    </w:p>
    <w:p w:rsidR="005F5E7F" w:rsidRDefault="005F5E7F" w:rsidP="005F5E7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пункт 4 постановления администрации Сямженского муниципального района от 18.09.2019 № 407 «</w:t>
      </w:r>
      <w:r>
        <w:rPr>
          <w:rFonts w:ascii="Times New Roman" w:hAnsi="Times New Roman"/>
          <w:sz w:val="28"/>
          <w:szCs w:val="28"/>
        </w:rPr>
        <w:t>О внесении изменений в некоторые постановления администрации Сямженского муниципального района»;</w:t>
      </w:r>
    </w:p>
    <w:p w:rsidR="005F5E7F" w:rsidRDefault="005F5E7F" w:rsidP="005F5E7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</w:rPr>
      </w:pPr>
      <w:r w:rsidRPr="00BE19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19AE" w:rsidRPr="00BE19AE">
        <w:rPr>
          <w:rFonts w:ascii="Times New Roman" w:hAnsi="Times New Roman" w:cs="Times New Roman"/>
          <w:sz w:val="28"/>
          <w:szCs w:val="28"/>
        </w:rPr>
        <w:t>пункт 39 постановления администрации Сямженского муниципального района от 20.09.2019 № 409 «</w:t>
      </w:r>
      <w:r w:rsidR="00BE19AE" w:rsidRPr="00BE19AE">
        <w:rPr>
          <w:rFonts w:ascii="Times New Roman" w:eastAsia="Calibri" w:hAnsi="Times New Roman" w:cs="Times New Roman"/>
          <w:sz w:val="28"/>
        </w:rPr>
        <w:t>О внесении изменений в некоторые постановления Главы района, Главы самоуправления и администрации района</w:t>
      </w:r>
      <w:r w:rsidR="00A10D8D">
        <w:rPr>
          <w:rFonts w:ascii="Times New Roman" w:hAnsi="Times New Roman" w:cs="Times New Roman"/>
          <w:sz w:val="28"/>
        </w:rPr>
        <w:t>»;</w:t>
      </w:r>
    </w:p>
    <w:p w:rsidR="00A10D8D" w:rsidRPr="00A10D8D" w:rsidRDefault="00A10D8D" w:rsidP="00A10D8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D8D">
        <w:rPr>
          <w:rFonts w:ascii="Times New Roman" w:hAnsi="Times New Roman" w:cs="Times New Roman"/>
          <w:sz w:val="28"/>
          <w:szCs w:val="28"/>
        </w:rPr>
        <w:tab/>
        <w:t>- постановление администрации сельского поселения Двиницкое от 26.03.2018 № 10 «</w:t>
      </w:r>
      <w:r w:rsidRPr="00A10D8D">
        <w:rPr>
          <w:rFonts w:ascii="Times New Roman" w:eastAsia="Calibri" w:hAnsi="Times New Roman" w:cs="Times New Roman"/>
          <w:sz w:val="28"/>
          <w:szCs w:val="28"/>
        </w:rPr>
        <w:t>О Порядке уведомления представителя нанимателя (работодателя) о намерении выполнять иную оплачиваемую работу</w:t>
      </w:r>
      <w:r w:rsidRPr="00A10D8D">
        <w:rPr>
          <w:rFonts w:ascii="Times New Roman" w:hAnsi="Times New Roman" w:cs="Times New Roman"/>
          <w:sz w:val="28"/>
          <w:szCs w:val="28"/>
        </w:rPr>
        <w:t>»;</w:t>
      </w:r>
    </w:p>
    <w:p w:rsidR="00A10D8D" w:rsidRPr="00A10D8D" w:rsidRDefault="00A10D8D" w:rsidP="00A10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A10D8D">
        <w:rPr>
          <w:rFonts w:ascii="Times New Roman" w:hAnsi="Times New Roman" w:cs="Times New Roman"/>
          <w:sz w:val="28"/>
          <w:szCs w:val="32"/>
        </w:rPr>
        <w:tab/>
        <w:t>- постановление администрации сельского поселения Двиницкое от 08.10.2019 № 46 «</w:t>
      </w:r>
      <w:r w:rsidRPr="00A10D8D">
        <w:rPr>
          <w:rFonts w:ascii="Times New Roman" w:eastAsia="Calibri" w:hAnsi="Times New Roman" w:cs="Times New Roman"/>
          <w:sz w:val="28"/>
          <w:szCs w:val="32"/>
        </w:rPr>
        <w:t>О внесении изменений в постановление</w:t>
      </w:r>
      <w:r w:rsidRPr="00A10D8D">
        <w:rPr>
          <w:rFonts w:ascii="Times New Roman" w:hAnsi="Times New Roman" w:cs="Times New Roman"/>
          <w:sz w:val="28"/>
          <w:szCs w:val="32"/>
        </w:rPr>
        <w:t xml:space="preserve"> </w:t>
      </w:r>
      <w:r w:rsidRPr="00A10D8D">
        <w:rPr>
          <w:rFonts w:ascii="Times New Roman" w:eastAsia="Calibri" w:hAnsi="Times New Roman" w:cs="Times New Roman"/>
          <w:sz w:val="28"/>
          <w:szCs w:val="32"/>
        </w:rPr>
        <w:t>Администрации сельского поселения</w:t>
      </w:r>
      <w:r w:rsidRPr="00A10D8D">
        <w:rPr>
          <w:rFonts w:ascii="Times New Roman" w:hAnsi="Times New Roman" w:cs="Times New Roman"/>
          <w:sz w:val="28"/>
          <w:szCs w:val="32"/>
        </w:rPr>
        <w:t xml:space="preserve"> </w:t>
      </w:r>
      <w:r w:rsidRPr="00A10D8D">
        <w:rPr>
          <w:rFonts w:ascii="Times New Roman" w:eastAsia="Calibri" w:hAnsi="Times New Roman" w:cs="Times New Roman"/>
          <w:sz w:val="28"/>
          <w:szCs w:val="32"/>
        </w:rPr>
        <w:t>Двиницкое от 26.03.2018г. № 10</w:t>
      </w:r>
      <w:r w:rsidRPr="00A10D8D">
        <w:rPr>
          <w:rFonts w:ascii="Times New Roman" w:hAnsi="Times New Roman" w:cs="Times New Roman"/>
          <w:sz w:val="28"/>
          <w:szCs w:val="32"/>
        </w:rPr>
        <w:t>»;</w:t>
      </w:r>
    </w:p>
    <w:p w:rsidR="00A10D8D" w:rsidRPr="00A10D8D" w:rsidRDefault="00A10D8D" w:rsidP="00A10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A10D8D">
        <w:rPr>
          <w:rFonts w:ascii="Times New Roman" w:hAnsi="Times New Roman" w:cs="Times New Roman"/>
          <w:sz w:val="28"/>
          <w:szCs w:val="32"/>
        </w:rPr>
        <w:lastRenderedPageBreak/>
        <w:tab/>
        <w:t>- постановления администрации сельского поселения Ногинское от 31.01.2018 № 17 «О Порядке уведомления представителя нанимателя (работодателя) о намерении выполнять иную оплачиваемую работу»;</w:t>
      </w:r>
    </w:p>
    <w:p w:rsidR="00A10D8D" w:rsidRDefault="00A10D8D" w:rsidP="00A10D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A10D8D">
        <w:rPr>
          <w:rFonts w:ascii="Times New Roman" w:hAnsi="Times New Roman" w:cs="Times New Roman"/>
          <w:sz w:val="28"/>
          <w:szCs w:val="32"/>
        </w:rPr>
        <w:tab/>
        <w:t>- постановление администрации сельского поселения Ногинское от 09.10.2019 № 98 «</w:t>
      </w:r>
      <w:r w:rsidRPr="00A10D8D">
        <w:rPr>
          <w:rFonts w:ascii="Times New Roman" w:eastAsia="Times New Roman" w:hAnsi="Times New Roman"/>
          <w:sz w:val="28"/>
          <w:szCs w:val="32"/>
          <w:lang w:eastAsia="ar-SA"/>
        </w:rPr>
        <w:t xml:space="preserve">О внесении изменений в постановление администрации сельского поселение Ногинское от 31.01.2018г. № 17 «О </w:t>
      </w:r>
      <w:r w:rsidRPr="00A10D8D">
        <w:rPr>
          <w:rFonts w:ascii="Times New Roman" w:hAnsi="Times New Roman"/>
          <w:sz w:val="28"/>
          <w:szCs w:val="32"/>
        </w:rPr>
        <w:t>Порядке уведомления представителя нанимателя (работодателя) о намерении выполнять иную оплачиваемую работу»»;</w:t>
      </w:r>
    </w:p>
    <w:p w:rsidR="00A10D8D" w:rsidRDefault="00A10D8D" w:rsidP="00A10D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ab/>
        <w:t>- постановление администрации сельского поселения Раменское от 25.01.2018 № 2 «</w:t>
      </w:r>
      <w:r w:rsidRPr="008E6537">
        <w:rPr>
          <w:rFonts w:ascii="Times New Roman" w:hAnsi="Times New Roman"/>
          <w:sz w:val="28"/>
          <w:szCs w:val="28"/>
        </w:rPr>
        <w:t>О Порядке уведомления 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/>
          <w:sz w:val="28"/>
          <w:szCs w:val="28"/>
        </w:rPr>
        <w:t>»;</w:t>
      </w:r>
    </w:p>
    <w:p w:rsidR="00A10D8D" w:rsidRDefault="00A10D8D" w:rsidP="00A10D8D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- постановление администрации сельского поселения Раменское от 30.09.2019 № 42 «</w:t>
      </w:r>
      <w:r w:rsidRPr="00985995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85995">
        <w:rPr>
          <w:rFonts w:ascii="Times New Roman" w:hAnsi="Times New Roman"/>
          <w:sz w:val="28"/>
          <w:szCs w:val="28"/>
          <w:lang w:eastAsia="ar-SA"/>
        </w:rPr>
        <w:t>администрации сельского поселение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85995">
        <w:rPr>
          <w:rFonts w:ascii="Times New Roman" w:hAnsi="Times New Roman"/>
          <w:sz w:val="28"/>
          <w:szCs w:val="28"/>
          <w:lang w:eastAsia="ar-SA"/>
        </w:rPr>
        <w:t>Раменское от 25.01.2018г. № 2</w:t>
      </w:r>
      <w:r>
        <w:rPr>
          <w:rFonts w:ascii="Times New Roman" w:hAnsi="Times New Roman"/>
          <w:sz w:val="28"/>
          <w:szCs w:val="28"/>
          <w:lang w:eastAsia="ar-SA"/>
        </w:rPr>
        <w:t>»;</w:t>
      </w:r>
    </w:p>
    <w:p w:rsidR="00A10D8D" w:rsidRPr="00A10D8D" w:rsidRDefault="00A10D8D" w:rsidP="00A10D8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10D8D">
        <w:rPr>
          <w:rFonts w:ascii="Times New Roman" w:hAnsi="Times New Roman"/>
          <w:sz w:val="28"/>
          <w:szCs w:val="28"/>
          <w:lang w:eastAsia="ar-SA"/>
        </w:rPr>
        <w:tab/>
        <w:t>- постановление администрации сельского поселения Сямженское от 15.01.2018 № 4 «</w:t>
      </w:r>
      <w:r w:rsidRPr="00A10D8D">
        <w:rPr>
          <w:rFonts w:ascii="Times New Roman" w:hAnsi="Times New Roman"/>
          <w:sz w:val="28"/>
          <w:szCs w:val="28"/>
        </w:rPr>
        <w:t>О Порядке уведомления представителя нанимателя (работодателя) о намерении выполнять иную оплачиваемую работу»;</w:t>
      </w:r>
    </w:p>
    <w:p w:rsidR="00A10D8D" w:rsidRPr="00A10D8D" w:rsidRDefault="00A10D8D" w:rsidP="00A10D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D8D">
        <w:rPr>
          <w:rFonts w:ascii="Times New Roman" w:hAnsi="Times New Roman" w:cs="Times New Roman"/>
          <w:sz w:val="28"/>
          <w:szCs w:val="28"/>
        </w:rPr>
        <w:tab/>
        <w:t>- постановление администрации сельского поселения Сямженское от 25.09.2019 № 50 «</w:t>
      </w:r>
      <w:r w:rsidRPr="00A10D8D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10D8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10D8D">
        <w:rPr>
          <w:rFonts w:ascii="Times New Roman" w:eastAsia="Times New Roman" w:hAnsi="Times New Roman" w:cs="Times New Roman"/>
          <w:sz w:val="28"/>
          <w:szCs w:val="28"/>
          <w:lang w:eastAsia="ar-SA"/>
        </w:rPr>
        <w:t>Сямженское от 15.01.2018г. № 4</w:t>
      </w:r>
      <w:r w:rsidRPr="00A10D8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A10D8D">
        <w:rPr>
          <w:rStyle w:val="highlighthighlightactive"/>
          <w:rFonts w:ascii="Times New Roman" w:hAnsi="Times New Roman" w:cs="Times New Roman"/>
          <w:sz w:val="28"/>
          <w:szCs w:val="28"/>
        </w:rPr>
        <w:t>;</w:t>
      </w:r>
    </w:p>
    <w:p w:rsidR="00A10D8D" w:rsidRPr="00A10D8D" w:rsidRDefault="00A10D8D" w:rsidP="00A10D8D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0D8D">
        <w:rPr>
          <w:rFonts w:ascii="Times New Roman" w:hAnsi="Times New Roman"/>
          <w:sz w:val="28"/>
          <w:szCs w:val="28"/>
        </w:rPr>
        <w:tab/>
        <w:t>- постановление администрации сельского поселения Сямженское от 27.12.2019 № 103 «</w:t>
      </w:r>
      <w:r w:rsidRPr="00A10D8D">
        <w:rPr>
          <w:rStyle w:val="highlighthighlightactive"/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Сямженское от 15.01.2018 № 4».</w:t>
      </w:r>
    </w:p>
    <w:p w:rsidR="00686516" w:rsidRPr="005F5E7F" w:rsidRDefault="00686516" w:rsidP="005F5E7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686516" w:rsidRPr="005F5E7F" w:rsidRDefault="00686516" w:rsidP="005F5E7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686516" w:rsidRPr="005F5E7F" w:rsidRDefault="00686516" w:rsidP="005F5E7F">
      <w:pPr>
        <w:tabs>
          <w:tab w:val="left" w:pos="540"/>
          <w:tab w:val="left" w:pos="709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686516" w:rsidRDefault="00686516" w:rsidP="005F5E7F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7F" w:rsidRPr="005F5E7F" w:rsidRDefault="005F5E7F" w:rsidP="005F5E7F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16" w:rsidRPr="005F5E7F" w:rsidRDefault="00686516" w:rsidP="005F5E7F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Сямженского муниципального округа                                       С.Н. Лашков</w:t>
      </w:r>
    </w:p>
    <w:p w:rsidR="00686516" w:rsidRPr="005F5E7F" w:rsidRDefault="00686516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516" w:rsidRPr="005F5E7F" w:rsidRDefault="00686516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516" w:rsidRPr="005F5E7F" w:rsidRDefault="00686516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516" w:rsidRPr="005F5E7F" w:rsidRDefault="00686516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516" w:rsidRPr="005F5E7F" w:rsidRDefault="00686516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516" w:rsidRPr="005F5E7F" w:rsidRDefault="00686516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516" w:rsidRPr="005F5E7F" w:rsidRDefault="00686516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516" w:rsidRDefault="00686516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0D8D" w:rsidRDefault="00A10D8D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0D8D" w:rsidRDefault="00A10D8D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0D8D" w:rsidRPr="005F5E7F" w:rsidRDefault="00A10D8D" w:rsidP="005F5E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516" w:rsidRPr="005F5E7F" w:rsidRDefault="00686516" w:rsidP="005F5E7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686516" w:rsidRPr="005F5E7F" w:rsidRDefault="00686516" w:rsidP="005F5E7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86516" w:rsidRPr="005F5E7F" w:rsidRDefault="00686516" w:rsidP="005F5E7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</w:t>
      </w:r>
    </w:p>
    <w:p w:rsidR="00686516" w:rsidRPr="005F5E7F" w:rsidRDefault="00686516" w:rsidP="005F5E7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BE19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19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BE19AE">
        <w:rPr>
          <w:rFonts w:ascii="Times New Roman" w:eastAsia="Times New Roman" w:hAnsi="Times New Roman" w:cs="Times New Roman"/>
          <w:sz w:val="28"/>
          <w:szCs w:val="28"/>
          <w:lang w:eastAsia="ru-RU"/>
        </w:rPr>
        <w:t>793</w:t>
      </w:r>
    </w:p>
    <w:p w:rsidR="00686516" w:rsidRPr="005F5E7F" w:rsidRDefault="00686516" w:rsidP="005F5E7F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6516" w:rsidRPr="005F5E7F" w:rsidRDefault="00686516" w:rsidP="00BE19A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19AE" w:rsidRPr="005F5E7F">
        <w:rPr>
          <w:rFonts w:ascii="Times New Roman" w:eastAsia="Times New Roman" w:hAnsi="Times New Roman" w:cs="Times New Roman"/>
          <w:sz w:val="28"/>
          <w:szCs w:val="28"/>
        </w:rPr>
        <w:t>орядок</w:t>
      </w:r>
      <w:bookmarkEnd w:id="1"/>
    </w:p>
    <w:p w:rsidR="00BE19AE" w:rsidRDefault="00686516" w:rsidP="00BE19A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"/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представителя нанимателя (работодателя) </w:t>
      </w:r>
    </w:p>
    <w:p w:rsidR="00BE19AE" w:rsidRDefault="00686516" w:rsidP="00BE19A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</w:p>
    <w:p w:rsidR="00686516" w:rsidRPr="005F5E7F" w:rsidRDefault="00686516" w:rsidP="00BE19A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>(далее – Порядок)</w:t>
      </w:r>
    </w:p>
    <w:bookmarkEnd w:id="2"/>
    <w:p w:rsidR="00686516" w:rsidRPr="005F5E7F" w:rsidRDefault="00686516" w:rsidP="005F5E7F">
      <w:pPr>
        <w:keepNext/>
        <w:keepLines/>
        <w:spacing w:after="0" w:line="240" w:lineRule="auto"/>
        <w:ind w:left="35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1. Муниципальные служащие и должностные лица, замещающие должности муниципальной службы 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в А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Сямженского муниципального округа (далее – муниципальные служащие), уведомляют 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>лаву Сямженского муниципального округа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(муниципальные служащие </w:t>
      </w:r>
      <w:r w:rsidR="00BE19AE" w:rsidRPr="005C170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19AE" w:rsidRPr="005C170D">
        <w:rPr>
          <w:rFonts w:ascii="Times New Roman" w:eastAsia="Times New Roman" w:hAnsi="Times New Roman" w:cs="Times New Roman"/>
          <w:sz w:val="28"/>
          <w:szCs w:val="28"/>
        </w:rPr>
        <w:t xml:space="preserve"> (структурно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E19AE" w:rsidRPr="005C170D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19AE" w:rsidRPr="005C170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19AE" w:rsidRPr="005C170D">
        <w:rPr>
          <w:rFonts w:ascii="Times New Roman" w:eastAsia="Times New Roman" w:hAnsi="Times New Roman" w:cs="Times New Roman"/>
          <w:sz w:val="28"/>
          <w:szCs w:val="28"/>
        </w:rPr>
        <w:t>дминистрации Сямженского муниципального округа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19AE" w:rsidRPr="005C170D">
        <w:rPr>
          <w:rFonts w:ascii="Times New Roman" w:eastAsia="Times New Roman" w:hAnsi="Times New Roman" w:cs="Times New Roman"/>
          <w:sz w:val="28"/>
          <w:szCs w:val="28"/>
        </w:rPr>
        <w:t xml:space="preserve"> облад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ающего правами юридического лица,</w:t>
      </w:r>
      <w:r w:rsidR="00BE19AE"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 xml:space="preserve">уведомляют </w:t>
      </w:r>
      <w:r w:rsidR="00BE19AE" w:rsidRPr="005C170D">
        <w:rPr>
          <w:rFonts w:ascii="Times New Roman" w:eastAsia="Times New Roman" w:hAnsi="Times New Roman" w:cs="Times New Roman"/>
          <w:sz w:val="28"/>
          <w:szCs w:val="28"/>
        </w:rPr>
        <w:t>руководителя соответствующего отраслевого (функционального) или территориального органа (структурного подразделения), обладающего правами юридического лица</w:t>
      </w:r>
      <w:r w:rsidR="004357F3">
        <w:rPr>
          <w:rFonts w:ascii="Times New Roman" w:eastAsia="Times New Roman" w:hAnsi="Times New Roman" w:cs="Times New Roman"/>
          <w:sz w:val="28"/>
          <w:szCs w:val="28"/>
        </w:rPr>
        <w:t xml:space="preserve"> (далее – руководитель структурного подразделения с правами юридического лица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57F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путем подачи в отдел организационной и кадровой работы 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Сямженского муниципального округа (далее - отдел кадровой работы) письменного уведомления о намерении выполнять иную оплачиваемую работу (далее - уведомление) по форме согласно приложению 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1 к настоящему Порядку, которое подается не позднее </w:t>
      </w:r>
      <w:r w:rsidR="00DC14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>дней, предшествующих дню начала выполнения иной оплачиваемой работы.</w:t>
      </w: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>2. В случае изменения вида деятельности, характера, места или условий выполняемой муниципальным служащим иной оплачиваемой работы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служащий в срок не позднее </w:t>
      </w:r>
      <w:r w:rsidR="00DC14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 xml:space="preserve"> рабочего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со дня, когда наступило(и) указанное(ые) изменение(я)</w:t>
      </w:r>
      <w:r w:rsidR="00BE19AE" w:rsidRPr="005F5E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отдел кадровой работы соответствующее уведомление.</w:t>
      </w: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3. Регистрация уведомлений осуществляется отделом кадровой работы в день их поступления в журнале регистрации уведомлений о намерении выполнять иную оплачиваемую работу, составленном по форме согласно приложению 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>2 к настоящему Порядку.</w:t>
      </w: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4. Зарегистрированное уведомление в 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 xml:space="preserve">течение 3 календарных дней со дня 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в отдел кадровой работы направляется 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>лаве Сямженского муниципального округа</w:t>
      </w:r>
      <w:r w:rsidR="00BE19AE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округа)</w:t>
      </w:r>
      <w:r w:rsidR="004357F3">
        <w:rPr>
          <w:rFonts w:ascii="Times New Roman" w:eastAsia="Times New Roman" w:hAnsi="Times New Roman" w:cs="Times New Roman"/>
          <w:sz w:val="28"/>
          <w:szCs w:val="28"/>
        </w:rPr>
        <w:t>, (руководителю структурного подразделения с правами юридического лица)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E7F" w:rsidRPr="00BE19AE" w:rsidRDefault="005F5E7F" w:rsidP="005F5E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AE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BE19AE">
        <w:rPr>
          <w:rFonts w:ascii="Times New Roman" w:hAnsi="Times New Roman" w:cs="Times New Roman"/>
          <w:sz w:val="28"/>
          <w:szCs w:val="28"/>
        </w:rPr>
        <w:t>округа</w:t>
      </w:r>
      <w:r w:rsidR="004357F3">
        <w:rPr>
          <w:rFonts w:ascii="Times New Roman" w:hAnsi="Times New Roman" w:cs="Times New Roman"/>
          <w:sz w:val="28"/>
          <w:szCs w:val="28"/>
        </w:rPr>
        <w:t xml:space="preserve"> (</w:t>
      </w:r>
      <w:r w:rsidR="004357F3">
        <w:rPr>
          <w:rFonts w:ascii="Times New Roman" w:eastAsia="Times New Roman" w:hAnsi="Times New Roman" w:cs="Times New Roman"/>
          <w:sz w:val="28"/>
          <w:szCs w:val="28"/>
        </w:rPr>
        <w:t>руководитель структурного подразделения с правами юридического лица)</w:t>
      </w:r>
      <w:r w:rsidRPr="00BE19AE">
        <w:rPr>
          <w:rFonts w:ascii="Times New Roman" w:hAnsi="Times New Roman" w:cs="Times New Roman"/>
          <w:sz w:val="28"/>
          <w:szCs w:val="28"/>
        </w:rPr>
        <w:t xml:space="preserve"> рассматривает уведомление в течение 10 рабочих дней</w:t>
      </w:r>
      <w:r w:rsidR="00BE19AE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Pr="00BE1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E7F" w:rsidRPr="00BE19AE" w:rsidRDefault="005F5E7F" w:rsidP="005F5E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AE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рассмотрения </w:t>
      </w:r>
      <w:r w:rsidR="00BE19AE">
        <w:rPr>
          <w:rFonts w:ascii="Times New Roman" w:hAnsi="Times New Roman" w:cs="Times New Roman"/>
          <w:spacing w:val="2"/>
          <w:sz w:val="28"/>
          <w:szCs w:val="28"/>
        </w:rPr>
        <w:t>глава округа</w:t>
      </w:r>
      <w:r w:rsidR="004357F3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4357F3">
        <w:rPr>
          <w:rFonts w:ascii="Times New Roman" w:eastAsia="Times New Roman" w:hAnsi="Times New Roman" w:cs="Times New Roman"/>
          <w:sz w:val="28"/>
          <w:szCs w:val="28"/>
        </w:rPr>
        <w:t>руководитель структурного подразделения с правами юридического лица)</w:t>
      </w:r>
      <w:r w:rsidRPr="00BE19AE">
        <w:rPr>
          <w:rFonts w:ascii="Times New Roman" w:hAnsi="Times New Roman" w:cs="Times New Roman"/>
          <w:spacing w:val="2"/>
          <w:sz w:val="28"/>
          <w:szCs w:val="28"/>
        </w:rPr>
        <w:t xml:space="preserve"> принимает одно из следующих решений:</w:t>
      </w:r>
    </w:p>
    <w:p w:rsidR="005F5E7F" w:rsidRPr="00BE19AE" w:rsidRDefault="005F5E7F" w:rsidP="005F5E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E19AE">
        <w:rPr>
          <w:spacing w:val="2"/>
          <w:sz w:val="28"/>
          <w:szCs w:val="28"/>
        </w:rPr>
        <w:lastRenderedPageBreak/>
        <w:t>а) в случае отсутствия возможности</w:t>
      </w:r>
      <w:r w:rsidR="00DC143C">
        <w:rPr>
          <w:spacing w:val="2"/>
          <w:sz w:val="28"/>
          <w:szCs w:val="28"/>
        </w:rPr>
        <w:t xml:space="preserve"> возникновения</w:t>
      </w:r>
      <w:r w:rsidRPr="00BE19AE">
        <w:rPr>
          <w:spacing w:val="2"/>
          <w:sz w:val="28"/>
          <w:szCs w:val="28"/>
        </w:rPr>
        <w:t xml:space="preserve"> конфликта интересов при выполнении муниципальным служащим иной оплачиваемой работы ставит на уведомлении отметку об ознакомлении и возвращает его в </w:t>
      </w:r>
      <w:r w:rsidRPr="00BE19AE">
        <w:rPr>
          <w:sz w:val="28"/>
          <w:szCs w:val="28"/>
        </w:rPr>
        <w:t>отдел кадровой работы</w:t>
      </w:r>
      <w:r w:rsidRPr="00BE19AE">
        <w:rPr>
          <w:spacing w:val="2"/>
          <w:sz w:val="28"/>
          <w:szCs w:val="28"/>
        </w:rPr>
        <w:t xml:space="preserve"> для сведения. Уполномоченный сотрудник отдела кадровой работы</w:t>
      </w:r>
      <w:r w:rsidR="00DC143C">
        <w:rPr>
          <w:spacing w:val="2"/>
          <w:sz w:val="28"/>
          <w:szCs w:val="28"/>
        </w:rPr>
        <w:t xml:space="preserve"> </w:t>
      </w:r>
      <w:r w:rsidR="00DC143C" w:rsidRPr="00BE19AE">
        <w:rPr>
          <w:spacing w:val="2"/>
          <w:sz w:val="28"/>
          <w:szCs w:val="28"/>
        </w:rPr>
        <w:t>приобщ</w:t>
      </w:r>
      <w:r w:rsidR="00DC143C">
        <w:rPr>
          <w:spacing w:val="2"/>
          <w:sz w:val="28"/>
          <w:szCs w:val="28"/>
        </w:rPr>
        <w:t>ает уведомление с отметкой главы округа</w:t>
      </w:r>
      <w:r w:rsidR="004357F3">
        <w:rPr>
          <w:spacing w:val="2"/>
          <w:sz w:val="28"/>
          <w:szCs w:val="28"/>
        </w:rPr>
        <w:t xml:space="preserve"> </w:t>
      </w:r>
      <w:r w:rsidR="00DC143C" w:rsidRPr="00BE19AE">
        <w:rPr>
          <w:spacing w:val="2"/>
          <w:sz w:val="28"/>
          <w:szCs w:val="28"/>
        </w:rPr>
        <w:t xml:space="preserve"> к личному делу муниципального служащего</w:t>
      </w:r>
      <w:r w:rsidRPr="00BE19AE">
        <w:rPr>
          <w:spacing w:val="2"/>
          <w:sz w:val="28"/>
          <w:szCs w:val="28"/>
        </w:rPr>
        <w:t xml:space="preserve"> </w:t>
      </w:r>
      <w:r w:rsidR="00DC143C">
        <w:rPr>
          <w:spacing w:val="2"/>
          <w:sz w:val="28"/>
          <w:szCs w:val="28"/>
        </w:rPr>
        <w:t xml:space="preserve">(в </w:t>
      </w:r>
      <w:r w:rsidR="00DC143C" w:rsidRPr="005C170D">
        <w:rPr>
          <w:sz w:val="28"/>
          <w:szCs w:val="28"/>
        </w:rPr>
        <w:t>орган</w:t>
      </w:r>
      <w:r w:rsidR="00DC143C">
        <w:rPr>
          <w:sz w:val="28"/>
          <w:szCs w:val="28"/>
        </w:rPr>
        <w:t>е</w:t>
      </w:r>
      <w:r w:rsidR="00DC143C" w:rsidRPr="005C170D">
        <w:rPr>
          <w:sz w:val="28"/>
          <w:szCs w:val="28"/>
        </w:rPr>
        <w:t xml:space="preserve"> (структурно</w:t>
      </w:r>
      <w:r w:rsidR="00DC143C">
        <w:rPr>
          <w:sz w:val="28"/>
          <w:szCs w:val="28"/>
        </w:rPr>
        <w:t>м</w:t>
      </w:r>
      <w:r w:rsidR="00DC143C" w:rsidRPr="005C170D">
        <w:rPr>
          <w:sz w:val="28"/>
          <w:szCs w:val="28"/>
        </w:rPr>
        <w:t xml:space="preserve"> подразделени</w:t>
      </w:r>
      <w:r w:rsidR="00DC143C">
        <w:rPr>
          <w:sz w:val="28"/>
          <w:szCs w:val="28"/>
        </w:rPr>
        <w:t>и</w:t>
      </w:r>
      <w:r w:rsidR="00DC143C" w:rsidRPr="005C170D">
        <w:rPr>
          <w:sz w:val="28"/>
          <w:szCs w:val="28"/>
        </w:rPr>
        <w:t xml:space="preserve">) </w:t>
      </w:r>
      <w:r w:rsidR="00DC143C">
        <w:rPr>
          <w:sz w:val="28"/>
          <w:szCs w:val="28"/>
        </w:rPr>
        <w:t>А</w:t>
      </w:r>
      <w:r w:rsidR="00DC143C" w:rsidRPr="005C170D">
        <w:rPr>
          <w:sz w:val="28"/>
          <w:szCs w:val="28"/>
        </w:rPr>
        <w:t>дминистрации Сямженского муниципального округа</w:t>
      </w:r>
      <w:r w:rsidR="00DC143C">
        <w:rPr>
          <w:sz w:val="28"/>
          <w:szCs w:val="28"/>
        </w:rPr>
        <w:t>,</w:t>
      </w:r>
      <w:r w:rsidR="00DC143C" w:rsidRPr="005C170D">
        <w:rPr>
          <w:sz w:val="28"/>
          <w:szCs w:val="28"/>
        </w:rPr>
        <w:t xml:space="preserve"> облад</w:t>
      </w:r>
      <w:r w:rsidR="00DC143C">
        <w:rPr>
          <w:sz w:val="28"/>
          <w:szCs w:val="28"/>
        </w:rPr>
        <w:t xml:space="preserve">ающем правами юридического лица, - уполномоченное должностное лицо </w:t>
      </w:r>
      <w:r w:rsidR="00DC143C" w:rsidRPr="00BE19AE">
        <w:rPr>
          <w:spacing w:val="2"/>
          <w:sz w:val="28"/>
          <w:szCs w:val="28"/>
        </w:rPr>
        <w:t>приобщ</w:t>
      </w:r>
      <w:r w:rsidR="00DC143C">
        <w:rPr>
          <w:spacing w:val="2"/>
          <w:sz w:val="28"/>
          <w:szCs w:val="28"/>
        </w:rPr>
        <w:t xml:space="preserve">ает уведомление с отметкой </w:t>
      </w:r>
      <w:r w:rsidR="00DC143C" w:rsidRPr="005C170D">
        <w:rPr>
          <w:sz w:val="28"/>
          <w:szCs w:val="28"/>
        </w:rPr>
        <w:t>руководителя соответствующего отраслевого (функционального) или территориального органа (структурного подразделения), обладающего правами юридического лица</w:t>
      </w:r>
      <w:r w:rsidR="00DC143C" w:rsidRPr="00BE19AE">
        <w:rPr>
          <w:spacing w:val="2"/>
          <w:sz w:val="28"/>
          <w:szCs w:val="28"/>
        </w:rPr>
        <w:t xml:space="preserve"> к личному делу муниципального служащего</w:t>
      </w:r>
      <w:r w:rsidR="00DC143C">
        <w:rPr>
          <w:sz w:val="28"/>
          <w:szCs w:val="28"/>
        </w:rPr>
        <w:t>)</w:t>
      </w:r>
      <w:r w:rsidRPr="00BE19AE">
        <w:rPr>
          <w:spacing w:val="2"/>
          <w:sz w:val="28"/>
          <w:szCs w:val="28"/>
        </w:rPr>
        <w:t>;</w:t>
      </w:r>
    </w:p>
    <w:p w:rsidR="005F5E7F" w:rsidRPr="00BE19AE" w:rsidRDefault="005F5E7F" w:rsidP="005F5E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E19AE">
        <w:rPr>
          <w:spacing w:val="2"/>
          <w:sz w:val="28"/>
          <w:szCs w:val="28"/>
        </w:rPr>
        <w:t xml:space="preserve">б) в случае усмотрения </w:t>
      </w:r>
      <w:r w:rsidR="004357F3">
        <w:rPr>
          <w:spacing w:val="2"/>
          <w:sz w:val="28"/>
          <w:szCs w:val="28"/>
        </w:rPr>
        <w:t>главой округа (</w:t>
      </w:r>
      <w:r w:rsidR="004357F3">
        <w:rPr>
          <w:sz w:val="28"/>
          <w:szCs w:val="28"/>
        </w:rPr>
        <w:t>руководителем структурного подразделения с правами юридического лица)</w:t>
      </w:r>
      <w:r w:rsidRPr="00BE19AE">
        <w:rPr>
          <w:spacing w:val="2"/>
          <w:sz w:val="28"/>
          <w:szCs w:val="28"/>
        </w:rPr>
        <w:t xml:space="preserve"> возможности возникновения конфликта интересов при выполнении муниципальным служащим иной оплачиваемой работы уведомление подлежит направлению для рассмотрения в </w:t>
      </w:r>
      <w:r w:rsidRPr="00BE19AE">
        <w:rPr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 </w:t>
      </w:r>
      <w:r w:rsidR="004357F3">
        <w:rPr>
          <w:color w:val="000000"/>
          <w:sz w:val="28"/>
          <w:szCs w:val="28"/>
        </w:rPr>
        <w:t>Администрации</w:t>
      </w:r>
      <w:r w:rsidRPr="00BE19AE">
        <w:rPr>
          <w:color w:val="000000"/>
          <w:sz w:val="28"/>
          <w:szCs w:val="28"/>
        </w:rPr>
        <w:t xml:space="preserve"> Сямженского муниципального </w:t>
      </w:r>
      <w:r w:rsidR="004357F3">
        <w:rPr>
          <w:color w:val="000000"/>
          <w:sz w:val="28"/>
          <w:szCs w:val="28"/>
        </w:rPr>
        <w:t>округа</w:t>
      </w:r>
      <w:r w:rsidRPr="00BE19AE">
        <w:rPr>
          <w:color w:val="000000"/>
          <w:sz w:val="28"/>
          <w:szCs w:val="28"/>
        </w:rPr>
        <w:t xml:space="preserve"> и урегулированию конфликта интересов.</w:t>
      </w:r>
    </w:p>
    <w:p w:rsidR="005F5E7F" w:rsidRPr="00BE19AE" w:rsidRDefault="005F5E7F" w:rsidP="00BE19AE">
      <w:pPr>
        <w:pStyle w:val="a6"/>
        <w:ind w:right="-108" w:firstLine="708"/>
        <w:contextualSpacing/>
      </w:pPr>
      <w:r w:rsidRPr="00BE19AE">
        <w:t xml:space="preserve">После рассмотрения </w:t>
      </w:r>
      <w:r w:rsidR="004357F3">
        <w:t>главой округа (</w:t>
      </w:r>
      <w:r w:rsidR="004357F3">
        <w:rPr>
          <w:rFonts w:eastAsia="Times New Roman"/>
        </w:rPr>
        <w:t>руководителем структурного подразделения с правами юридического лица)</w:t>
      </w:r>
      <w:r w:rsidRPr="00BE19AE">
        <w:t xml:space="preserve"> уведомление приобщается к личному делу представившего его служащего.</w:t>
      </w: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>5. Копия зарегистрированного в установленном порядке уведомления выдается муниципальному служащему лично под роспись в журнале регистрации уведомлений о намерении выполнять иную оплачиваемую работу либо направляется по почте заказным письмом с уведомлением о вручении.</w:t>
      </w: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>На копии уведомления, подлежащего передаче</w:t>
      </w:r>
      <w:r w:rsidR="004357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86516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57F3" w:rsidRDefault="004357F3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57F3" w:rsidRDefault="004357F3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57F3" w:rsidRDefault="004357F3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57F3" w:rsidRDefault="004357F3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57F3" w:rsidRDefault="004357F3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57F3" w:rsidRDefault="004357F3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57F3" w:rsidRDefault="004357F3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57F3" w:rsidRPr="005F5E7F" w:rsidRDefault="004357F3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56"/>
      </w:tblGrid>
      <w:tr w:rsidR="00686516" w:rsidRPr="005F5E7F" w:rsidTr="00AE249D">
        <w:tc>
          <w:tcPr>
            <w:tcW w:w="4813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86516" w:rsidRDefault="00DA1F9F" w:rsidP="005F5E7F">
            <w:pPr>
              <w:tabs>
                <w:tab w:val="left" w:pos="1489"/>
              </w:tabs>
              <w:ind w:right="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A1F9F" w:rsidRPr="005F5E7F" w:rsidRDefault="00DA1F9F" w:rsidP="005F5E7F">
            <w:pPr>
              <w:tabs>
                <w:tab w:val="left" w:pos="1489"/>
              </w:tabs>
              <w:ind w:right="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F9F">
              <w:rPr>
                <w:rFonts w:ascii="Times New Roman" w:eastAsia="Times New Roman" w:hAnsi="Times New Roman" w:cs="Times New Roman"/>
                <w:sz w:val="24"/>
                <w:szCs w:val="28"/>
              </w:rPr>
              <w:t>(представителю нанимателя (работодателя))</w:t>
            </w:r>
          </w:p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7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7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7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7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F9F">
              <w:rPr>
                <w:rFonts w:ascii="Times New Roman" w:eastAsia="Times New Roman" w:hAnsi="Times New Roman" w:cs="Times New Roman"/>
                <w:sz w:val="24"/>
                <w:szCs w:val="28"/>
              </w:rPr>
              <w:t>(Ф.И.О., наименование должности)</w:t>
            </w:r>
          </w:p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6516" w:rsidRPr="005F5E7F" w:rsidRDefault="00686516" w:rsidP="00DA1F9F">
      <w:pPr>
        <w:tabs>
          <w:tab w:val="left" w:pos="1489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6516" w:rsidRPr="005F5E7F" w:rsidRDefault="00686516" w:rsidP="00DA1F9F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1F9F" w:rsidRPr="005F5E7F">
        <w:rPr>
          <w:rFonts w:ascii="Times New Roman" w:eastAsia="Times New Roman" w:hAnsi="Times New Roman" w:cs="Times New Roman"/>
          <w:sz w:val="28"/>
          <w:szCs w:val="28"/>
        </w:rPr>
        <w:t>ведомление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1F9F" w:rsidRDefault="00686516" w:rsidP="00DA1F9F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о намерении муниципального служащего </w:t>
      </w:r>
    </w:p>
    <w:p w:rsidR="00686516" w:rsidRPr="005F5E7F" w:rsidRDefault="00686516" w:rsidP="00DA1F9F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выполнять иную оплачиваемую работу </w:t>
      </w: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</w:t>
      </w:r>
      <w:r w:rsidR="00DA1F9F">
        <w:rPr>
          <w:rFonts w:ascii="Times New Roman" w:eastAsia="Times New Roman" w:hAnsi="Times New Roman" w:cs="Times New Roman"/>
          <w:sz w:val="28"/>
          <w:szCs w:val="28"/>
        </w:rPr>
        <w:t>02.03.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2007 № 25-ФЗ </w:t>
      </w:r>
      <w:r w:rsidR="00DA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A1F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уведомляю Вас о том, что я намерен(а) выполнять иную оплачиваемую работу 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</w:t>
      </w:r>
    </w:p>
    <w:p w:rsidR="00686516" w:rsidRPr="00DA1F9F" w:rsidRDefault="00686516" w:rsidP="00DA1F9F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A1F9F">
        <w:rPr>
          <w:rFonts w:ascii="Times New Roman" w:eastAsia="Times New Roman" w:hAnsi="Times New Roman" w:cs="Times New Roman"/>
          <w:sz w:val="24"/>
          <w:szCs w:val="28"/>
        </w:rPr>
        <w:t>(указать сведения о деятельности, которую собирается осуществлять муниципальный служащий, место работы, должность, должностные обязанности, предполагаемую дату начала выполнения соответствующей работы, иное)</w:t>
      </w:r>
    </w:p>
    <w:p w:rsidR="00DA1F9F" w:rsidRPr="005F5E7F" w:rsidRDefault="00DA1F9F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F9F" w:rsidRPr="005F5E7F" w:rsidRDefault="00686516" w:rsidP="00DA1F9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конфликта интересов. </w:t>
      </w: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данной работы обязуюсь соблюдать требования, предусмотренные статьей 14 Федерального закона от </w:t>
      </w:r>
      <w:r w:rsidR="00DA1F9F">
        <w:rPr>
          <w:rFonts w:ascii="Times New Roman" w:eastAsia="Times New Roman" w:hAnsi="Times New Roman" w:cs="Times New Roman"/>
          <w:sz w:val="28"/>
          <w:szCs w:val="28"/>
        </w:rPr>
        <w:t>02.03.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DA1F9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25-ФЗ </w:t>
      </w:r>
      <w:r w:rsidR="00DA1F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5E7F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A1F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         _____________________________________         </w:t>
      </w:r>
    </w:p>
    <w:p w:rsidR="00686516" w:rsidRPr="00DA1F9F" w:rsidRDefault="00686516" w:rsidP="005F5E7F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1F9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(дата)                                      </w:t>
      </w:r>
      <w:r w:rsidR="00DA1F9F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Pr="00DA1F9F">
        <w:rPr>
          <w:rFonts w:ascii="Times New Roman" w:eastAsia="Times New Roman" w:hAnsi="Times New Roman" w:cs="Times New Roman"/>
          <w:sz w:val="24"/>
          <w:szCs w:val="28"/>
        </w:rPr>
        <w:t>(</w:t>
      </w:r>
      <w:r w:rsidR="00DA1F9F">
        <w:rPr>
          <w:rFonts w:ascii="Times New Roman" w:eastAsia="Times New Roman" w:hAnsi="Times New Roman" w:cs="Times New Roman"/>
          <w:sz w:val="24"/>
          <w:szCs w:val="28"/>
        </w:rPr>
        <w:t>Ф.И.О,</w:t>
      </w:r>
      <w:r w:rsidRPr="00DA1F9F">
        <w:rPr>
          <w:rFonts w:ascii="Times New Roman" w:eastAsia="Times New Roman" w:hAnsi="Times New Roman" w:cs="Times New Roman"/>
          <w:sz w:val="24"/>
          <w:szCs w:val="28"/>
        </w:rPr>
        <w:t xml:space="preserve"> подпись муниципального служащего)</w:t>
      </w: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F5E7F" w:rsidRDefault="005F5E7F" w:rsidP="00DA1F9F">
      <w:pPr>
        <w:tabs>
          <w:tab w:val="left" w:pos="1489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DA1F9F" w:rsidRPr="005F5E7F" w:rsidRDefault="00DA1F9F" w:rsidP="00DA1F9F">
      <w:pPr>
        <w:tabs>
          <w:tab w:val="left" w:pos="1489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516" w:rsidRPr="005F5E7F" w:rsidRDefault="00686516" w:rsidP="005F5E7F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E7F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DA1F9F" w:rsidRDefault="00DA1F9F" w:rsidP="005F5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16" w:rsidRPr="005F5E7F" w:rsidRDefault="00686516" w:rsidP="005F5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A1F9F"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</w:t>
      </w:r>
    </w:p>
    <w:p w:rsidR="00686516" w:rsidRPr="005F5E7F" w:rsidRDefault="00686516" w:rsidP="00DA1F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уведомлений о намерении выполнять иную оплачиваемую работу </w:t>
      </w:r>
    </w:p>
    <w:p w:rsidR="00686516" w:rsidRPr="00DA1F9F" w:rsidRDefault="00686516" w:rsidP="005F5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1057" w:type="dxa"/>
        <w:tblInd w:w="-998" w:type="dxa"/>
        <w:tblLook w:val="04A0"/>
      </w:tblPr>
      <w:tblGrid>
        <w:gridCol w:w="540"/>
        <w:gridCol w:w="1933"/>
        <w:gridCol w:w="1933"/>
        <w:gridCol w:w="1544"/>
        <w:gridCol w:w="1540"/>
        <w:gridCol w:w="1540"/>
        <w:gridCol w:w="2027"/>
      </w:tblGrid>
      <w:tr w:rsidR="00686516" w:rsidRPr="005F5E7F" w:rsidTr="00686516">
        <w:tc>
          <w:tcPr>
            <w:tcW w:w="540" w:type="dxa"/>
          </w:tcPr>
          <w:p w:rsidR="00686516" w:rsidRPr="005F5E7F" w:rsidRDefault="00686516" w:rsidP="005F5E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dxa"/>
          </w:tcPr>
          <w:p w:rsidR="00686516" w:rsidRPr="005F5E7F" w:rsidRDefault="00686516" w:rsidP="005F5E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муниципального служащего, представившего уведомление </w:t>
            </w:r>
          </w:p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</w:tcPr>
          <w:p w:rsidR="00686516" w:rsidRPr="005F5E7F" w:rsidRDefault="00686516" w:rsidP="005F5E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муниципального служащего, представившего уведомление </w:t>
            </w:r>
          </w:p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</w:tcPr>
          <w:p w:rsidR="00686516" w:rsidRPr="005F5E7F" w:rsidRDefault="00686516" w:rsidP="005F5E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уведомления </w:t>
            </w:r>
          </w:p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686516" w:rsidRPr="005F5E7F" w:rsidRDefault="00686516" w:rsidP="005F5E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лица, принявшего уведомление</w:t>
            </w:r>
          </w:p>
        </w:tc>
        <w:tc>
          <w:tcPr>
            <w:tcW w:w="1540" w:type="dxa"/>
          </w:tcPr>
          <w:p w:rsidR="00686516" w:rsidRPr="005F5E7F" w:rsidRDefault="00686516" w:rsidP="005F5E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  <w:tc>
          <w:tcPr>
            <w:tcW w:w="2027" w:type="dxa"/>
          </w:tcPr>
          <w:p w:rsidR="00686516" w:rsidRPr="005F5E7F" w:rsidRDefault="00686516" w:rsidP="005F5E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служащего, представившего уведомление/№ почтового уведомления о получении уведомления</w:t>
            </w:r>
          </w:p>
        </w:tc>
      </w:tr>
      <w:tr w:rsidR="00686516" w:rsidRPr="005F5E7F" w:rsidTr="00686516">
        <w:tc>
          <w:tcPr>
            <w:tcW w:w="540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5E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3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5E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3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5E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5E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5E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5E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27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5E7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86516" w:rsidRPr="005F5E7F" w:rsidTr="00686516">
        <w:tc>
          <w:tcPr>
            <w:tcW w:w="540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6516" w:rsidRPr="005F5E7F" w:rsidTr="00686516">
        <w:tc>
          <w:tcPr>
            <w:tcW w:w="540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</w:tcPr>
          <w:p w:rsidR="00686516" w:rsidRPr="005F5E7F" w:rsidRDefault="00686516" w:rsidP="005F5E7F">
            <w:pPr>
              <w:tabs>
                <w:tab w:val="left" w:pos="1489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6516" w:rsidRPr="005F5E7F" w:rsidRDefault="00686516" w:rsidP="005F5E7F">
      <w:pPr>
        <w:tabs>
          <w:tab w:val="left" w:pos="1489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</w:p>
    <w:p w:rsidR="00FB6C0C" w:rsidRPr="005F5E7F" w:rsidRDefault="00FB6C0C" w:rsidP="005F5E7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FB6C0C" w:rsidRPr="005F5E7F" w:rsidSect="00BE19AE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26" w:rsidRDefault="00804726" w:rsidP="00BE19AE">
      <w:pPr>
        <w:spacing w:after="0" w:line="240" w:lineRule="auto"/>
      </w:pPr>
      <w:r>
        <w:separator/>
      </w:r>
    </w:p>
  </w:endnote>
  <w:endnote w:type="continuationSeparator" w:id="1">
    <w:p w:rsidR="00804726" w:rsidRDefault="00804726" w:rsidP="00BE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26" w:rsidRDefault="00804726" w:rsidP="00BE19AE">
      <w:pPr>
        <w:spacing w:after="0" w:line="240" w:lineRule="auto"/>
      </w:pPr>
      <w:r>
        <w:separator/>
      </w:r>
    </w:p>
  </w:footnote>
  <w:footnote w:type="continuationSeparator" w:id="1">
    <w:p w:rsidR="00804726" w:rsidRDefault="00804726" w:rsidP="00BE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7902"/>
      <w:docPartObj>
        <w:docPartGallery w:val="Page Numbers (Top of Page)"/>
        <w:docPartUnique/>
      </w:docPartObj>
    </w:sdtPr>
    <w:sdtContent>
      <w:p w:rsidR="00BE19AE" w:rsidRDefault="006159D7">
        <w:pPr>
          <w:pStyle w:val="a8"/>
          <w:jc w:val="center"/>
        </w:pPr>
        <w:r w:rsidRPr="00BE19AE">
          <w:rPr>
            <w:rFonts w:ascii="Times New Roman" w:hAnsi="Times New Roman" w:cs="Times New Roman"/>
            <w:sz w:val="24"/>
          </w:rPr>
          <w:fldChar w:fldCharType="begin"/>
        </w:r>
        <w:r w:rsidR="00BE19AE" w:rsidRPr="00BE19A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19AE">
          <w:rPr>
            <w:rFonts w:ascii="Times New Roman" w:hAnsi="Times New Roman" w:cs="Times New Roman"/>
            <w:sz w:val="24"/>
          </w:rPr>
          <w:fldChar w:fldCharType="separate"/>
        </w:r>
        <w:r w:rsidR="00A10D8D">
          <w:rPr>
            <w:rFonts w:ascii="Times New Roman" w:hAnsi="Times New Roman" w:cs="Times New Roman"/>
            <w:noProof/>
            <w:sz w:val="24"/>
          </w:rPr>
          <w:t>3</w:t>
        </w:r>
        <w:r w:rsidRPr="00BE19A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E19AE" w:rsidRDefault="00BE19A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65E"/>
    <w:rsid w:val="00087291"/>
    <w:rsid w:val="002E365E"/>
    <w:rsid w:val="004357F3"/>
    <w:rsid w:val="005F5E7F"/>
    <w:rsid w:val="006159D7"/>
    <w:rsid w:val="00686516"/>
    <w:rsid w:val="00804726"/>
    <w:rsid w:val="00912503"/>
    <w:rsid w:val="00A10D8D"/>
    <w:rsid w:val="00BE19AE"/>
    <w:rsid w:val="00D50646"/>
    <w:rsid w:val="00DA1F9F"/>
    <w:rsid w:val="00DC143C"/>
    <w:rsid w:val="00E675DC"/>
    <w:rsid w:val="00FB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E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5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68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5F5E7F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F5E7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№2_"/>
    <w:basedOn w:val="a0"/>
    <w:link w:val="21"/>
    <w:locked/>
    <w:rsid w:val="005F5E7F"/>
    <w:rPr>
      <w:b/>
      <w:bCs/>
      <w:spacing w:val="10"/>
      <w:sz w:val="32"/>
      <w:szCs w:val="32"/>
      <w:shd w:val="clear" w:color="auto" w:fill="FFFFFF"/>
    </w:rPr>
  </w:style>
  <w:style w:type="paragraph" w:customStyle="1" w:styleId="21">
    <w:name w:val="Заголовок №2"/>
    <w:basedOn w:val="a"/>
    <w:link w:val="20"/>
    <w:rsid w:val="005F5E7F"/>
    <w:pPr>
      <w:shd w:val="clear" w:color="auto" w:fill="FFFFFF"/>
      <w:spacing w:after="660" w:line="240" w:lineRule="atLeast"/>
      <w:outlineLvl w:val="1"/>
    </w:pPr>
    <w:rPr>
      <w:b/>
      <w:bCs/>
      <w:spacing w:val="10"/>
      <w:sz w:val="32"/>
      <w:szCs w:val="32"/>
    </w:rPr>
  </w:style>
  <w:style w:type="paragraph" w:customStyle="1" w:styleId="formattext">
    <w:name w:val="formattext"/>
    <w:basedOn w:val="a"/>
    <w:rsid w:val="005F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9AE"/>
  </w:style>
  <w:style w:type="paragraph" w:styleId="aa">
    <w:name w:val="footer"/>
    <w:basedOn w:val="a"/>
    <w:link w:val="ab"/>
    <w:uiPriority w:val="99"/>
    <w:semiHidden/>
    <w:unhideWhenUsed/>
    <w:rsid w:val="00BE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19AE"/>
  </w:style>
  <w:style w:type="paragraph" w:styleId="ac">
    <w:name w:val="No Spacing"/>
    <w:aliases w:val="письмо"/>
    <w:link w:val="ad"/>
    <w:uiPriority w:val="1"/>
    <w:qFormat/>
    <w:rsid w:val="00A10D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письмо Знак"/>
    <w:basedOn w:val="a0"/>
    <w:link w:val="ac"/>
    <w:uiPriority w:val="1"/>
    <w:locked/>
    <w:rsid w:val="00A10D8D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A10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Мартюшова Ольга Юрьевна</dc:creator>
  <cp:keywords/>
  <dc:description/>
  <cp:lastModifiedBy>admin</cp:lastModifiedBy>
  <cp:revision>8</cp:revision>
  <cp:lastPrinted>2023-12-05T15:27:00Z</cp:lastPrinted>
  <dcterms:created xsi:type="dcterms:W3CDTF">2023-12-05T15:23:00Z</dcterms:created>
  <dcterms:modified xsi:type="dcterms:W3CDTF">2023-12-07T10:29:00Z</dcterms:modified>
</cp:coreProperties>
</file>