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93B7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41DE5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02.2025</w:t>
            </w:r>
            <w:r w:rsidR="00C65F1A">
              <w:t xml:space="preserve"> №</w:t>
            </w:r>
            <w:r w:rsidR="00E5124C">
              <w:t xml:space="preserve"> 91</w:t>
            </w:r>
            <w:r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proofErr w:type="spellStart"/>
      <w:r w:rsidR="00F945C9">
        <w:rPr>
          <w:szCs w:val="28"/>
        </w:rPr>
        <w:t>Ширегской</w:t>
      </w:r>
      <w:proofErr w:type="spellEnd"/>
      <w:r w:rsidR="009B0522">
        <w:rPr>
          <w:szCs w:val="28"/>
        </w:rPr>
        <w:t xml:space="preserve"> бани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F945C9">
        <w:rPr>
          <w:szCs w:val="28"/>
        </w:rPr>
        <w:t>35:13:0101029:155</w:t>
      </w:r>
      <w:r w:rsidR="009B0522">
        <w:rPr>
          <w:szCs w:val="28"/>
        </w:rPr>
        <w:t xml:space="preserve"> площадью 500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9B0522">
        <w:rPr>
          <w:szCs w:val="28"/>
        </w:rPr>
        <w:t>поселок Гремячий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F945C9">
        <w:rPr>
          <w:szCs w:val="28"/>
        </w:rPr>
        <w:t>зованием: для общественных</w:t>
      </w:r>
      <w:r w:rsidR="009B0522">
        <w:rPr>
          <w:szCs w:val="28"/>
        </w:rPr>
        <w:t xml:space="preserve">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75" w:rsidRDefault="00093B75" w:rsidP="00C14624">
      <w:r>
        <w:separator/>
      </w:r>
    </w:p>
  </w:endnote>
  <w:endnote w:type="continuationSeparator" w:id="0">
    <w:p w:rsidR="00093B75" w:rsidRDefault="00093B75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75" w:rsidRDefault="00093B75" w:rsidP="00C14624">
      <w:r>
        <w:separator/>
      </w:r>
    </w:p>
  </w:footnote>
  <w:footnote w:type="continuationSeparator" w:id="0">
    <w:p w:rsidR="00093B75" w:rsidRDefault="00093B75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93B75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5124C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69</cp:revision>
  <cp:lastPrinted>2025-02-05T11:25:00Z</cp:lastPrinted>
  <dcterms:created xsi:type="dcterms:W3CDTF">2023-02-01T11:43:00Z</dcterms:created>
  <dcterms:modified xsi:type="dcterms:W3CDTF">2025-02-05T12:41:00Z</dcterms:modified>
</cp:coreProperties>
</file>