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02" w:rsidRPr="00F87DDE" w:rsidRDefault="00E75602" w:rsidP="00E75602">
      <w:pPr>
        <w:contextualSpacing/>
        <w:jc w:val="center"/>
        <w:rPr>
          <w:color w:val="000000"/>
          <w:szCs w:val="28"/>
        </w:rPr>
      </w:pPr>
      <w:r w:rsidRPr="00F87DDE">
        <w:rPr>
          <w:color w:val="000000"/>
          <w:szCs w:val="28"/>
        </w:rPr>
        <w:t xml:space="preserve">                                                              УТВЕРЖДАЮ</w:t>
      </w:r>
    </w:p>
    <w:p w:rsidR="00E75602" w:rsidRPr="00F87DDE" w:rsidRDefault="00E75602" w:rsidP="00E75602">
      <w:pPr>
        <w:contextualSpacing/>
        <w:rPr>
          <w:color w:val="000000"/>
          <w:szCs w:val="28"/>
        </w:rPr>
      </w:pPr>
      <w:r w:rsidRPr="00F87DDE">
        <w:rPr>
          <w:color w:val="000000"/>
          <w:szCs w:val="28"/>
        </w:rPr>
        <w:t xml:space="preserve">                                                             </w:t>
      </w:r>
      <w:r w:rsidR="001D427A">
        <w:rPr>
          <w:color w:val="000000"/>
          <w:szCs w:val="28"/>
        </w:rPr>
        <w:t xml:space="preserve">                              Глава </w:t>
      </w:r>
      <w:r w:rsidRPr="00F87DDE">
        <w:rPr>
          <w:color w:val="000000"/>
          <w:szCs w:val="28"/>
        </w:rPr>
        <w:t>округа</w:t>
      </w:r>
    </w:p>
    <w:p w:rsidR="00E75602" w:rsidRPr="00F87DDE" w:rsidRDefault="00E75602" w:rsidP="00A34087">
      <w:pPr>
        <w:ind w:left="3600" w:firstLine="204"/>
        <w:contextualSpacing/>
        <w:rPr>
          <w:color w:val="000000"/>
          <w:szCs w:val="28"/>
        </w:rPr>
      </w:pPr>
      <w:r w:rsidRPr="00F87DDE">
        <w:rPr>
          <w:color w:val="000000"/>
          <w:szCs w:val="28"/>
        </w:rPr>
        <w:t xml:space="preserve">                                      _____________</w:t>
      </w:r>
      <w:r w:rsidR="001D427A">
        <w:rPr>
          <w:color w:val="000000"/>
          <w:szCs w:val="28"/>
        </w:rPr>
        <w:t xml:space="preserve">_ </w:t>
      </w:r>
      <w:r w:rsidRPr="00F87DDE">
        <w:rPr>
          <w:color w:val="000000"/>
          <w:szCs w:val="28"/>
        </w:rPr>
        <w:t>С.Н. Лашков</w:t>
      </w:r>
    </w:p>
    <w:p w:rsidR="00E75602" w:rsidRPr="00F87DDE" w:rsidRDefault="00E75602" w:rsidP="00E75602">
      <w:pPr>
        <w:contextualSpacing/>
        <w:jc w:val="center"/>
        <w:rPr>
          <w:b/>
          <w:color w:val="000000"/>
          <w:szCs w:val="28"/>
        </w:rPr>
      </w:pPr>
      <w:r w:rsidRPr="00F87DDE">
        <w:rPr>
          <w:b/>
          <w:color w:val="000000"/>
          <w:szCs w:val="28"/>
        </w:rPr>
        <w:t>План</w:t>
      </w:r>
    </w:p>
    <w:p w:rsidR="00E75602" w:rsidRPr="00F87DDE" w:rsidRDefault="00E202BD" w:rsidP="00E75602">
      <w:pPr>
        <w:contextualSpacing/>
        <w:jc w:val="center"/>
        <w:rPr>
          <w:b/>
          <w:color w:val="000000"/>
          <w:szCs w:val="28"/>
        </w:rPr>
      </w:pPr>
      <w:r w:rsidRPr="00F87DDE">
        <w:rPr>
          <w:b/>
          <w:color w:val="000000"/>
          <w:szCs w:val="28"/>
        </w:rPr>
        <w:t>Основных</w:t>
      </w:r>
      <w:r w:rsidR="00E75602" w:rsidRPr="00F87DDE">
        <w:rPr>
          <w:b/>
          <w:color w:val="000000"/>
          <w:szCs w:val="28"/>
        </w:rPr>
        <w:t xml:space="preserve"> мероприятий</w:t>
      </w:r>
    </w:p>
    <w:p w:rsidR="00E75602" w:rsidRPr="00F87DDE" w:rsidRDefault="00E75602" w:rsidP="00E75602">
      <w:pPr>
        <w:contextualSpacing/>
        <w:jc w:val="center"/>
        <w:rPr>
          <w:b/>
          <w:color w:val="000000"/>
          <w:szCs w:val="28"/>
        </w:rPr>
      </w:pPr>
      <w:r w:rsidRPr="00F87DDE">
        <w:rPr>
          <w:b/>
          <w:color w:val="000000"/>
          <w:szCs w:val="28"/>
        </w:rPr>
        <w:t>Сямженского муниципального округа</w:t>
      </w:r>
    </w:p>
    <w:p w:rsidR="00E75602" w:rsidRPr="00F87DDE" w:rsidRDefault="00E75602" w:rsidP="00E75602">
      <w:pPr>
        <w:contextualSpacing/>
        <w:jc w:val="center"/>
        <w:rPr>
          <w:b/>
          <w:color w:val="000000"/>
          <w:szCs w:val="28"/>
        </w:rPr>
      </w:pPr>
      <w:r w:rsidRPr="00F87DDE">
        <w:rPr>
          <w:b/>
          <w:color w:val="000000"/>
          <w:szCs w:val="28"/>
        </w:rPr>
        <w:t xml:space="preserve"> </w:t>
      </w:r>
      <w:r w:rsidR="00E202BD">
        <w:rPr>
          <w:b/>
          <w:color w:val="000000"/>
          <w:szCs w:val="28"/>
        </w:rPr>
        <w:t>н</w:t>
      </w:r>
      <w:r w:rsidR="00E202BD" w:rsidRPr="00F87DDE">
        <w:rPr>
          <w:b/>
          <w:color w:val="000000"/>
          <w:szCs w:val="28"/>
        </w:rPr>
        <w:t xml:space="preserve">а </w:t>
      </w:r>
      <w:r w:rsidR="00A0089C">
        <w:rPr>
          <w:b/>
          <w:color w:val="000000"/>
          <w:szCs w:val="28"/>
        </w:rPr>
        <w:t>март</w:t>
      </w:r>
      <w:r w:rsidR="00E202BD">
        <w:rPr>
          <w:b/>
          <w:color w:val="000000"/>
          <w:szCs w:val="28"/>
        </w:rPr>
        <w:t xml:space="preserve"> </w:t>
      </w:r>
      <w:r w:rsidR="00ED6573">
        <w:rPr>
          <w:b/>
          <w:color w:val="000000"/>
          <w:szCs w:val="28"/>
        </w:rPr>
        <w:t>2025</w:t>
      </w:r>
      <w:r w:rsidRPr="00F87DDE">
        <w:rPr>
          <w:b/>
          <w:color w:val="000000"/>
          <w:szCs w:val="28"/>
        </w:rPr>
        <w:t xml:space="preserve"> года.</w:t>
      </w:r>
    </w:p>
    <w:p w:rsidR="00E75602" w:rsidRPr="00F87DDE" w:rsidRDefault="00E75602" w:rsidP="00E75602">
      <w:pPr>
        <w:contextualSpacing/>
        <w:jc w:val="center"/>
        <w:rPr>
          <w:color w:val="000000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05"/>
      </w:tblGrid>
      <w:tr w:rsidR="00E75602" w:rsidRPr="00600514" w:rsidTr="00D8146C">
        <w:trPr>
          <w:trHeight w:val="496"/>
        </w:trPr>
        <w:tc>
          <w:tcPr>
            <w:tcW w:w="2269" w:type="dxa"/>
            <w:vAlign w:val="center"/>
          </w:tcPr>
          <w:p w:rsidR="00E75602" w:rsidRPr="00600514" w:rsidRDefault="00E75602" w:rsidP="00A658F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0051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05" w:type="dxa"/>
            <w:vAlign w:val="center"/>
          </w:tcPr>
          <w:p w:rsidR="00E75602" w:rsidRPr="00600514" w:rsidRDefault="00E202BD" w:rsidP="00A658F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00514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E75602" w:rsidRPr="00600514" w:rsidTr="004E7EAD">
        <w:trPr>
          <w:trHeight w:val="692"/>
        </w:trPr>
        <w:tc>
          <w:tcPr>
            <w:tcW w:w="10774" w:type="dxa"/>
            <w:gridSpan w:val="2"/>
            <w:vAlign w:val="center"/>
          </w:tcPr>
          <w:p w:rsidR="008F1917" w:rsidRDefault="008F1917" w:rsidP="00A658F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E75602" w:rsidRDefault="00E202BD" w:rsidP="00A658F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00514">
              <w:rPr>
                <w:b/>
                <w:sz w:val="24"/>
                <w:szCs w:val="24"/>
              </w:rPr>
              <w:t>Совещания органов местного самоуправления</w:t>
            </w:r>
          </w:p>
          <w:p w:rsidR="008F1917" w:rsidRPr="00600514" w:rsidRDefault="008F1917" w:rsidP="00A658F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B57A1" w:rsidRPr="00600514" w:rsidTr="00D8146C">
        <w:trPr>
          <w:trHeight w:val="408"/>
        </w:trPr>
        <w:tc>
          <w:tcPr>
            <w:tcW w:w="2269" w:type="dxa"/>
          </w:tcPr>
          <w:p w:rsidR="00EB57A1" w:rsidRDefault="00EB57A1" w:rsidP="00EB57A1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4 марта</w:t>
            </w:r>
          </w:p>
        </w:tc>
        <w:tc>
          <w:tcPr>
            <w:tcW w:w="8505" w:type="dxa"/>
          </w:tcPr>
          <w:p w:rsidR="00EB57A1" w:rsidRPr="00135D20" w:rsidRDefault="00EB57A1" w:rsidP="00EB57A1">
            <w:pPr>
              <w:contextualSpacing/>
              <w:rPr>
                <w:szCs w:val="28"/>
              </w:rPr>
            </w:pPr>
            <w:r>
              <w:rPr>
                <w:szCs w:val="24"/>
              </w:rPr>
              <w:t>Заседание комиссии по ресоциализации и социальной адаптации лиц, освобожденных из мест лишения свободы.</w:t>
            </w:r>
          </w:p>
        </w:tc>
      </w:tr>
      <w:tr w:rsidR="007C261C" w:rsidRPr="00600514" w:rsidTr="00D8146C">
        <w:trPr>
          <w:trHeight w:val="408"/>
        </w:trPr>
        <w:tc>
          <w:tcPr>
            <w:tcW w:w="2269" w:type="dxa"/>
          </w:tcPr>
          <w:p w:rsidR="007C261C" w:rsidRDefault="007C261C" w:rsidP="00EB57A1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4 марта</w:t>
            </w:r>
          </w:p>
        </w:tc>
        <w:tc>
          <w:tcPr>
            <w:tcW w:w="8505" w:type="dxa"/>
          </w:tcPr>
          <w:p w:rsidR="007C261C" w:rsidRDefault="007C261C" w:rsidP="00EB57A1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Встреча начальников территориальных отделов с Гордеевым А.</w:t>
            </w:r>
            <w:r w:rsidR="00A461BF">
              <w:rPr>
                <w:szCs w:val="24"/>
              </w:rPr>
              <w:t>В. по вопросам уличного освещения</w:t>
            </w:r>
          </w:p>
        </w:tc>
      </w:tr>
      <w:tr w:rsidR="00EB57A1" w:rsidRPr="00600514" w:rsidTr="00D8146C">
        <w:trPr>
          <w:trHeight w:val="408"/>
        </w:trPr>
        <w:tc>
          <w:tcPr>
            <w:tcW w:w="2269" w:type="dxa"/>
          </w:tcPr>
          <w:p w:rsidR="00EB57A1" w:rsidRPr="00EB57A1" w:rsidRDefault="00EB57A1" w:rsidP="00EB57A1">
            <w:pPr>
              <w:contextualSpacing/>
              <w:rPr>
                <w:szCs w:val="28"/>
              </w:rPr>
            </w:pPr>
            <w:r w:rsidRPr="00EB57A1">
              <w:rPr>
                <w:szCs w:val="28"/>
              </w:rPr>
              <w:t>10 марта</w:t>
            </w:r>
          </w:p>
        </w:tc>
        <w:tc>
          <w:tcPr>
            <w:tcW w:w="8505" w:type="dxa"/>
          </w:tcPr>
          <w:p w:rsidR="00EB57A1" w:rsidRPr="00EB57A1" w:rsidRDefault="00EB57A1" w:rsidP="00EB57A1">
            <w:pPr>
              <w:contextualSpacing/>
              <w:rPr>
                <w:szCs w:val="28"/>
              </w:rPr>
            </w:pPr>
            <w:r w:rsidRPr="00EB57A1">
              <w:rPr>
                <w:szCs w:val="28"/>
              </w:rPr>
              <w:t>Заседание жилищной комиссии</w:t>
            </w:r>
          </w:p>
        </w:tc>
      </w:tr>
      <w:tr w:rsidR="00EB57A1" w:rsidRPr="00600514" w:rsidTr="00D8146C">
        <w:trPr>
          <w:trHeight w:val="408"/>
        </w:trPr>
        <w:tc>
          <w:tcPr>
            <w:tcW w:w="2269" w:type="dxa"/>
          </w:tcPr>
          <w:p w:rsidR="00EB57A1" w:rsidRPr="00135D20" w:rsidRDefault="00EB57A1" w:rsidP="00EB57A1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14 марта</w:t>
            </w:r>
          </w:p>
        </w:tc>
        <w:tc>
          <w:tcPr>
            <w:tcW w:w="8505" w:type="dxa"/>
          </w:tcPr>
          <w:p w:rsidR="00EB57A1" w:rsidRPr="00135D20" w:rsidRDefault="00EB57A1" w:rsidP="00EB57A1">
            <w:pPr>
              <w:contextualSpacing/>
              <w:rPr>
                <w:szCs w:val="28"/>
              </w:rPr>
            </w:pPr>
            <w:r w:rsidRPr="00135D20">
              <w:rPr>
                <w:szCs w:val="28"/>
              </w:rPr>
              <w:t>Заседание комиссии по делам несовершеннолетних и защите их прав</w:t>
            </w:r>
          </w:p>
        </w:tc>
      </w:tr>
      <w:tr w:rsidR="00EB57A1" w:rsidRPr="00600514" w:rsidTr="00D8146C">
        <w:trPr>
          <w:trHeight w:val="408"/>
        </w:trPr>
        <w:tc>
          <w:tcPr>
            <w:tcW w:w="2269" w:type="dxa"/>
          </w:tcPr>
          <w:p w:rsidR="00EB57A1" w:rsidRDefault="00EB57A1" w:rsidP="00EB57A1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14 марта</w:t>
            </w:r>
          </w:p>
        </w:tc>
        <w:tc>
          <w:tcPr>
            <w:tcW w:w="8505" w:type="dxa"/>
          </w:tcPr>
          <w:p w:rsidR="00EB57A1" w:rsidRPr="009B7E81" w:rsidRDefault="00EB57A1" w:rsidP="00EB57A1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Заседание антинаркотической комиссии.</w:t>
            </w:r>
          </w:p>
        </w:tc>
      </w:tr>
      <w:tr w:rsidR="00EB57A1" w:rsidRPr="00600514" w:rsidTr="00D8146C">
        <w:trPr>
          <w:trHeight w:val="408"/>
        </w:trPr>
        <w:tc>
          <w:tcPr>
            <w:tcW w:w="2269" w:type="dxa"/>
          </w:tcPr>
          <w:p w:rsidR="00EB57A1" w:rsidRPr="00EB57A1" w:rsidRDefault="00EB57A1" w:rsidP="00EB57A1">
            <w:pPr>
              <w:contextualSpacing/>
              <w:rPr>
                <w:szCs w:val="28"/>
              </w:rPr>
            </w:pPr>
            <w:r w:rsidRPr="00EB57A1">
              <w:rPr>
                <w:szCs w:val="28"/>
              </w:rPr>
              <w:t>24 марта</w:t>
            </w:r>
          </w:p>
        </w:tc>
        <w:tc>
          <w:tcPr>
            <w:tcW w:w="8505" w:type="dxa"/>
          </w:tcPr>
          <w:p w:rsidR="00EB57A1" w:rsidRPr="00EB57A1" w:rsidRDefault="00EB57A1" w:rsidP="00EB57A1">
            <w:pPr>
              <w:contextualSpacing/>
              <w:rPr>
                <w:szCs w:val="28"/>
              </w:rPr>
            </w:pPr>
            <w:r w:rsidRPr="00EB57A1">
              <w:rPr>
                <w:szCs w:val="28"/>
              </w:rPr>
              <w:t>Заседание комиссии по реализации мероприятий по улучшению жилищных условий граждан, проживающих на сельской территории, в рамках программы «Комплексное развитие сельских территорий Сямженского муниципального округа».</w:t>
            </w:r>
          </w:p>
        </w:tc>
      </w:tr>
      <w:tr w:rsidR="00EB57A1" w:rsidRPr="00600514" w:rsidTr="00D8146C">
        <w:trPr>
          <w:trHeight w:val="408"/>
        </w:trPr>
        <w:tc>
          <w:tcPr>
            <w:tcW w:w="2269" w:type="dxa"/>
          </w:tcPr>
          <w:p w:rsidR="00EB57A1" w:rsidRPr="00EB57A1" w:rsidRDefault="00EB57A1" w:rsidP="00EB57A1">
            <w:pPr>
              <w:contextualSpacing/>
              <w:rPr>
                <w:szCs w:val="28"/>
              </w:rPr>
            </w:pPr>
            <w:r w:rsidRPr="00EB57A1">
              <w:rPr>
                <w:szCs w:val="28"/>
              </w:rPr>
              <w:t>25 марта</w:t>
            </w:r>
          </w:p>
        </w:tc>
        <w:tc>
          <w:tcPr>
            <w:tcW w:w="8505" w:type="dxa"/>
          </w:tcPr>
          <w:p w:rsidR="00EB57A1" w:rsidRPr="00EB57A1" w:rsidRDefault="00EB57A1" w:rsidP="00EB57A1">
            <w:pPr>
              <w:contextualSpacing/>
              <w:rPr>
                <w:szCs w:val="28"/>
              </w:rPr>
            </w:pPr>
            <w:r w:rsidRPr="00EB57A1">
              <w:rPr>
                <w:szCs w:val="28"/>
              </w:rPr>
              <w:t>Заседание Представительного Собрания Сямженского муниципального округа Вологодской области</w:t>
            </w:r>
          </w:p>
        </w:tc>
      </w:tr>
      <w:tr w:rsidR="00EB57A1" w:rsidRPr="00600514" w:rsidTr="00D8146C">
        <w:trPr>
          <w:trHeight w:val="408"/>
        </w:trPr>
        <w:tc>
          <w:tcPr>
            <w:tcW w:w="2269" w:type="dxa"/>
          </w:tcPr>
          <w:p w:rsidR="00EB57A1" w:rsidRPr="00A0089C" w:rsidRDefault="00EB57A1" w:rsidP="00EB57A1">
            <w:pPr>
              <w:contextualSpacing/>
              <w:rPr>
                <w:szCs w:val="28"/>
                <w:highlight w:val="yellow"/>
              </w:rPr>
            </w:pPr>
            <w:r w:rsidRPr="00EB57A1">
              <w:rPr>
                <w:szCs w:val="28"/>
              </w:rPr>
              <w:t>25 марта</w:t>
            </w:r>
          </w:p>
        </w:tc>
        <w:tc>
          <w:tcPr>
            <w:tcW w:w="8505" w:type="dxa"/>
          </w:tcPr>
          <w:p w:rsidR="00EB57A1" w:rsidRPr="00A0089C" w:rsidRDefault="00EB57A1" w:rsidP="00EB57A1">
            <w:pPr>
              <w:contextualSpacing/>
              <w:rPr>
                <w:szCs w:val="28"/>
                <w:highlight w:val="yellow"/>
              </w:rPr>
            </w:pPr>
            <w:r>
              <w:rPr>
                <w:szCs w:val="24"/>
              </w:rPr>
              <w:t>Межведомственная комиссия по профилактике правонарушений.</w:t>
            </w:r>
          </w:p>
        </w:tc>
      </w:tr>
      <w:tr w:rsidR="00EB57A1" w:rsidRPr="00600514" w:rsidTr="00D8146C">
        <w:trPr>
          <w:trHeight w:val="408"/>
        </w:trPr>
        <w:tc>
          <w:tcPr>
            <w:tcW w:w="2269" w:type="dxa"/>
          </w:tcPr>
          <w:p w:rsidR="00EB57A1" w:rsidRDefault="00EB57A1" w:rsidP="00EB57A1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28 марта</w:t>
            </w:r>
          </w:p>
        </w:tc>
        <w:tc>
          <w:tcPr>
            <w:tcW w:w="8505" w:type="dxa"/>
          </w:tcPr>
          <w:p w:rsidR="00EB57A1" w:rsidRPr="009B7E81" w:rsidRDefault="00EB57A1" w:rsidP="00EB57A1">
            <w:pPr>
              <w:rPr>
                <w:sz w:val="24"/>
                <w:szCs w:val="24"/>
              </w:rPr>
            </w:pPr>
            <w:r w:rsidRPr="00135D20">
              <w:rPr>
                <w:szCs w:val="28"/>
              </w:rPr>
              <w:t>Заседание комиссии по делам несовершеннолетних и защите их прав</w:t>
            </w:r>
          </w:p>
        </w:tc>
      </w:tr>
      <w:tr w:rsidR="00EB57A1" w:rsidRPr="00600514" w:rsidTr="00B01ADA">
        <w:trPr>
          <w:trHeight w:val="990"/>
        </w:trPr>
        <w:tc>
          <w:tcPr>
            <w:tcW w:w="2269" w:type="dxa"/>
          </w:tcPr>
          <w:p w:rsidR="00EB57A1" w:rsidRPr="00135D20" w:rsidRDefault="00EB57A1" w:rsidP="00EB57A1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По понедельникам</w:t>
            </w:r>
          </w:p>
        </w:tc>
        <w:tc>
          <w:tcPr>
            <w:tcW w:w="8505" w:type="dxa"/>
          </w:tcPr>
          <w:p w:rsidR="00EB57A1" w:rsidRPr="00135D20" w:rsidRDefault="00EB57A1" w:rsidP="00EB57A1">
            <w:pPr>
              <w:contextualSpacing/>
              <w:rPr>
                <w:szCs w:val="28"/>
              </w:rPr>
            </w:pPr>
            <w:r w:rsidRPr="00135D20">
              <w:rPr>
                <w:szCs w:val="28"/>
              </w:rPr>
              <w:t>Планерка у Главы округа с руководителями отделов администрации, начальниками управлений округа.</w:t>
            </w:r>
          </w:p>
          <w:p w:rsidR="00EB57A1" w:rsidRPr="00135D20" w:rsidRDefault="00EB57A1" w:rsidP="00EB57A1">
            <w:pPr>
              <w:contextualSpacing/>
              <w:rPr>
                <w:szCs w:val="28"/>
              </w:rPr>
            </w:pPr>
            <w:r w:rsidRPr="00135D20">
              <w:rPr>
                <w:szCs w:val="28"/>
              </w:rPr>
              <w:t>Планерка у Главы округа с руководителями федеральных структур.</w:t>
            </w:r>
          </w:p>
          <w:p w:rsidR="00EB57A1" w:rsidRPr="00135D20" w:rsidRDefault="00EB57A1" w:rsidP="00EB57A1">
            <w:pPr>
              <w:contextualSpacing/>
              <w:rPr>
                <w:szCs w:val="28"/>
              </w:rPr>
            </w:pPr>
          </w:p>
        </w:tc>
      </w:tr>
      <w:tr w:rsidR="00EB57A1" w:rsidRPr="00600514" w:rsidTr="00B01ADA">
        <w:trPr>
          <w:trHeight w:val="439"/>
        </w:trPr>
        <w:tc>
          <w:tcPr>
            <w:tcW w:w="10774" w:type="dxa"/>
            <w:gridSpan w:val="2"/>
          </w:tcPr>
          <w:p w:rsidR="00EB57A1" w:rsidRPr="00135D20" w:rsidRDefault="00EB57A1" w:rsidP="00EB57A1">
            <w:pPr>
              <w:contextualSpacing/>
              <w:jc w:val="center"/>
              <w:rPr>
                <w:b/>
                <w:szCs w:val="28"/>
              </w:rPr>
            </w:pPr>
            <w:r w:rsidRPr="00135D20">
              <w:rPr>
                <w:b/>
                <w:szCs w:val="28"/>
              </w:rPr>
              <w:t>Общественные мероприятия</w:t>
            </w:r>
          </w:p>
        </w:tc>
      </w:tr>
      <w:tr w:rsidR="00EB57A1" w:rsidRPr="00600514" w:rsidTr="00D8146C">
        <w:trPr>
          <w:trHeight w:val="383"/>
        </w:trPr>
        <w:tc>
          <w:tcPr>
            <w:tcW w:w="2269" w:type="dxa"/>
          </w:tcPr>
          <w:p w:rsidR="00636979" w:rsidRDefault="00636979" w:rsidP="00636979">
            <w:r>
              <w:t>2 марта</w:t>
            </w:r>
          </w:p>
          <w:p w:rsidR="00EB57A1" w:rsidRPr="00D4259D" w:rsidRDefault="00636979" w:rsidP="00636979">
            <w:r>
              <w:t>11.00</w:t>
            </w:r>
          </w:p>
        </w:tc>
        <w:tc>
          <w:tcPr>
            <w:tcW w:w="8505" w:type="dxa"/>
          </w:tcPr>
          <w:p w:rsidR="00EB57A1" w:rsidRPr="00D4259D" w:rsidRDefault="00636979" w:rsidP="00EB57A1">
            <w:r w:rsidRPr="00636979">
              <w:t>Народное гуляние «Масленичный разгуляй». Театрализованная игровая программа «Масленичные поиграны». Ярмарочная торговля</w:t>
            </w:r>
            <w:r>
              <w:t xml:space="preserve"> (Площадь у Сямженского ЦК)</w:t>
            </w:r>
          </w:p>
        </w:tc>
      </w:tr>
      <w:tr w:rsidR="00EB57A1" w:rsidRPr="00600514" w:rsidTr="00D8146C">
        <w:trPr>
          <w:trHeight w:val="383"/>
        </w:trPr>
        <w:tc>
          <w:tcPr>
            <w:tcW w:w="2269" w:type="dxa"/>
          </w:tcPr>
          <w:p w:rsidR="00636979" w:rsidRDefault="00636979" w:rsidP="00636979">
            <w:r>
              <w:t>6 марта</w:t>
            </w:r>
          </w:p>
          <w:p w:rsidR="00EB57A1" w:rsidRDefault="00636979" w:rsidP="00636979">
            <w:r>
              <w:t>18.00</w:t>
            </w:r>
          </w:p>
        </w:tc>
        <w:tc>
          <w:tcPr>
            <w:tcW w:w="8505" w:type="dxa"/>
          </w:tcPr>
          <w:p w:rsidR="00EB57A1" w:rsidRPr="00D4259D" w:rsidRDefault="00636979" w:rsidP="00EB57A1">
            <w:r w:rsidRPr="00636979">
              <w:t>Муниципальный конкурс «Королевы весны»</w:t>
            </w:r>
            <w:r>
              <w:t xml:space="preserve"> (Сямженский ЦК)</w:t>
            </w:r>
          </w:p>
        </w:tc>
      </w:tr>
      <w:tr w:rsidR="007C261C" w:rsidRPr="00600514" w:rsidTr="00D8146C">
        <w:trPr>
          <w:trHeight w:val="383"/>
        </w:trPr>
        <w:tc>
          <w:tcPr>
            <w:tcW w:w="2269" w:type="dxa"/>
          </w:tcPr>
          <w:p w:rsidR="007C261C" w:rsidRDefault="007C261C" w:rsidP="00636979">
            <w:r>
              <w:t>6 марта</w:t>
            </w:r>
          </w:p>
        </w:tc>
        <w:tc>
          <w:tcPr>
            <w:tcW w:w="8505" w:type="dxa"/>
          </w:tcPr>
          <w:p w:rsidR="007C261C" w:rsidRPr="00636979" w:rsidRDefault="007C261C" w:rsidP="00EB57A1">
            <w:r>
              <w:t>Смотр силы и средств</w:t>
            </w:r>
          </w:p>
        </w:tc>
      </w:tr>
      <w:tr w:rsidR="007C261C" w:rsidRPr="00600514" w:rsidTr="00D8146C">
        <w:trPr>
          <w:trHeight w:val="383"/>
        </w:trPr>
        <w:tc>
          <w:tcPr>
            <w:tcW w:w="2269" w:type="dxa"/>
          </w:tcPr>
          <w:p w:rsidR="007C261C" w:rsidRDefault="007C261C" w:rsidP="00636979">
            <w:r>
              <w:t>12 марта</w:t>
            </w:r>
          </w:p>
        </w:tc>
        <w:tc>
          <w:tcPr>
            <w:tcW w:w="8505" w:type="dxa"/>
          </w:tcPr>
          <w:p w:rsidR="007C261C" w:rsidRDefault="007C261C" w:rsidP="00EB57A1">
            <w:r>
              <w:t>Встреча главы с населением д. Шокша, с. Усть-Река, д. Истоминская</w:t>
            </w:r>
          </w:p>
        </w:tc>
      </w:tr>
      <w:tr w:rsidR="006B0F41" w:rsidRPr="00600514" w:rsidTr="00D8146C">
        <w:trPr>
          <w:trHeight w:val="383"/>
        </w:trPr>
        <w:tc>
          <w:tcPr>
            <w:tcW w:w="2269" w:type="dxa"/>
          </w:tcPr>
          <w:p w:rsidR="006B0F41" w:rsidRPr="006B0F41" w:rsidRDefault="006B0F41" w:rsidP="00636979">
            <w:pPr>
              <w:rPr>
                <w:sz w:val="24"/>
                <w:szCs w:val="24"/>
              </w:rPr>
            </w:pPr>
            <w:r w:rsidRPr="006B0F41">
              <w:rPr>
                <w:color w:val="000000"/>
                <w:szCs w:val="28"/>
              </w:rPr>
              <w:t>12 марта</w:t>
            </w:r>
          </w:p>
        </w:tc>
        <w:tc>
          <w:tcPr>
            <w:tcW w:w="8505" w:type="dxa"/>
          </w:tcPr>
          <w:p w:rsidR="006B0F41" w:rsidRPr="006B0F41" w:rsidRDefault="006B0F41" w:rsidP="00EB57A1">
            <w:pPr>
              <w:rPr>
                <w:sz w:val="24"/>
                <w:szCs w:val="24"/>
              </w:rPr>
            </w:pPr>
            <w:r w:rsidRPr="006B0F41">
              <w:rPr>
                <w:color w:val="000000"/>
                <w:szCs w:val="28"/>
              </w:rPr>
              <w:t>Муниципальный этап Всероссийского конкурса юных чтецов «Живая классика»</w:t>
            </w:r>
          </w:p>
        </w:tc>
      </w:tr>
      <w:tr w:rsidR="007C261C" w:rsidRPr="00600514" w:rsidTr="00D8146C">
        <w:trPr>
          <w:trHeight w:val="383"/>
        </w:trPr>
        <w:tc>
          <w:tcPr>
            <w:tcW w:w="2269" w:type="dxa"/>
          </w:tcPr>
          <w:p w:rsidR="007C261C" w:rsidRPr="006B0F41" w:rsidRDefault="007C261C" w:rsidP="0063697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 марта</w:t>
            </w:r>
          </w:p>
        </w:tc>
        <w:tc>
          <w:tcPr>
            <w:tcW w:w="8505" w:type="dxa"/>
          </w:tcPr>
          <w:p w:rsidR="007C261C" w:rsidRPr="006B0F41" w:rsidRDefault="007C261C" w:rsidP="00EB57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Визит в Сямженский округ депутата Законодательного Собрания Вологодской области Дианова А.А.</w:t>
            </w:r>
          </w:p>
        </w:tc>
      </w:tr>
      <w:tr w:rsidR="00A461BF" w:rsidRPr="00600514" w:rsidTr="00D8146C">
        <w:trPr>
          <w:trHeight w:val="383"/>
        </w:trPr>
        <w:tc>
          <w:tcPr>
            <w:tcW w:w="2269" w:type="dxa"/>
          </w:tcPr>
          <w:p w:rsidR="00A461BF" w:rsidRPr="00636979" w:rsidRDefault="00A461BF" w:rsidP="00636979">
            <w:r>
              <w:lastRenderedPageBreak/>
              <w:t>14 марта</w:t>
            </w:r>
          </w:p>
        </w:tc>
        <w:tc>
          <w:tcPr>
            <w:tcW w:w="8505" w:type="dxa"/>
          </w:tcPr>
          <w:p w:rsidR="00A461BF" w:rsidRPr="00636979" w:rsidRDefault="00A461BF" w:rsidP="00EB57A1">
            <w:r>
              <w:t>Встреча главы округа с населением п. Согорки, д. Филинская, д. Житьево</w:t>
            </w:r>
          </w:p>
        </w:tc>
      </w:tr>
      <w:tr w:rsidR="00EB57A1" w:rsidRPr="00600514" w:rsidTr="00D8146C">
        <w:trPr>
          <w:trHeight w:val="383"/>
        </w:trPr>
        <w:tc>
          <w:tcPr>
            <w:tcW w:w="2269" w:type="dxa"/>
          </w:tcPr>
          <w:p w:rsidR="00EB57A1" w:rsidRDefault="00636979" w:rsidP="00636979">
            <w:r w:rsidRPr="00636979">
              <w:t>14/27 марта</w:t>
            </w:r>
          </w:p>
        </w:tc>
        <w:tc>
          <w:tcPr>
            <w:tcW w:w="8505" w:type="dxa"/>
          </w:tcPr>
          <w:p w:rsidR="00EB57A1" w:rsidRDefault="00636979" w:rsidP="00EB57A1">
            <w:r w:rsidRPr="00636979">
              <w:t>Краеведческая игра «Знатоки родного края». К 90-летию Сямженского района</w:t>
            </w:r>
            <w:r>
              <w:t xml:space="preserve"> (Сямженская ЦБ)</w:t>
            </w:r>
          </w:p>
        </w:tc>
      </w:tr>
      <w:tr w:rsidR="001C360C" w:rsidRPr="00600514" w:rsidTr="00D8146C">
        <w:trPr>
          <w:trHeight w:val="383"/>
        </w:trPr>
        <w:tc>
          <w:tcPr>
            <w:tcW w:w="2269" w:type="dxa"/>
          </w:tcPr>
          <w:p w:rsidR="001C360C" w:rsidRPr="001C360C" w:rsidRDefault="001C360C" w:rsidP="00636979">
            <w:pPr>
              <w:rPr>
                <w:sz w:val="24"/>
                <w:szCs w:val="24"/>
              </w:rPr>
            </w:pPr>
            <w:r w:rsidRPr="001C360C">
              <w:rPr>
                <w:color w:val="000000"/>
                <w:szCs w:val="28"/>
              </w:rPr>
              <w:t>22 марта</w:t>
            </w:r>
          </w:p>
        </w:tc>
        <w:tc>
          <w:tcPr>
            <w:tcW w:w="8505" w:type="dxa"/>
          </w:tcPr>
          <w:p w:rsidR="001C360C" w:rsidRPr="001C360C" w:rsidRDefault="001C360C" w:rsidP="00EB57A1">
            <w:pPr>
              <w:rPr>
                <w:sz w:val="24"/>
                <w:szCs w:val="24"/>
              </w:rPr>
            </w:pPr>
            <w:r w:rsidRPr="001C360C">
              <w:rPr>
                <w:color w:val="000000"/>
                <w:szCs w:val="28"/>
              </w:rPr>
              <w:t>Муниципальные лыжные соревнования среди дошкольников «Лыжня дошколят»</w:t>
            </w:r>
          </w:p>
        </w:tc>
      </w:tr>
      <w:tr w:rsidR="00DD6C0F" w:rsidRPr="00600514" w:rsidTr="00D8146C">
        <w:trPr>
          <w:trHeight w:val="383"/>
        </w:trPr>
        <w:tc>
          <w:tcPr>
            <w:tcW w:w="2269" w:type="dxa"/>
          </w:tcPr>
          <w:p w:rsidR="00DD6C0F" w:rsidRPr="001C360C" w:rsidRDefault="00DD6C0F" w:rsidP="0063697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  <w:r w:rsidR="00205AF4">
              <w:rPr>
                <w:color w:val="000000"/>
                <w:szCs w:val="28"/>
              </w:rPr>
              <w:t>-23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 xml:space="preserve"> марта</w:t>
            </w:r>
          </w:p>
        </w:tc>
        <w:tc>
          <w:tcPr>
            <w:tcW w:w="8505" w:type="dxa"/>
          </w:tcPr>
          <w:p w:rsidR="00DD6C0F" w:rsidRPr="001C360C" w:rsidRDefault="00DD6C0F" w:rsidP="00EB57A1">
            <w:pPr>
              <w:rPr>
                <w:color w:val="000000"/>
                <w:szCs w:val="28"/>
              </w:rPr>
            </w:pPr>
            <w:r>
              <w:rPr>
                <w:lang w:val="en-US"/>
              </w:rPr>
              <w:t>V</w:t>
            </w:r>
            <w:r w:rsidRPr="005576B1">
              <w:t xml:space="preserve"> Этап Кубка Вологодской области по лыжным гонкам среди сборных команд муниципальных образований. Областной Фестиваль лыжного спорта Вологодс</w:t>
            </w:r>
            <w:r>
              <w:t>кой области по лыжному марафону</w:t>
            </w:r>
            <w:r w:rsidRPr="005576B1">
              <w:t xml:space="preserve"> «Сямженский марафон», посвященный памяти А. И. Коробицына  (лыжный стадион МАУ СМР «Спортивная школа»)</w:t>
            </w:r>
          </w:p>
        </w:tc>
      </w:tr>
      <w:tr w:rsidR="00EB57A1" w:rsidRPr="00600514" w:rsidTr="00D8146C">
        <w:trPr>
          <w:trHeight w:val="383"/>
        </w:trPr>
        <w:tc>
          <w:tcPr>
            <w:tcW w:w="2269" w:type="dxa"/>
          </w:tcPr>
          <w:p w:rsidR="00EB57A1" w:rsidRDefault="00636979" w:rsidP="00EB57A1">
            <w:r w:rsidRPr="00636979">
              <w:t>25 марта</w:t>
            </w:r>
          </w:p>
        </w:tc>
        <w:tc>
          <w:tcPr>
            <w:tcW w:w="8505" w:type="dxa"/>
          </w:tcPr>
          <w:p w:rsidR="00EB57A1" w:rsidRPr="00D4259D" w:rsidRDefault="00636979" w:rsidP="00EB57A1">
            <w:r w:rsidRPr="00636979">
              <w:t>Межрайонный конкурс детского рисунка "Натюрморт. Символы Победы"</w:t>
            </w:r>
            <w:r>
              <w:t xml:space="preserve"> (Сямженская ДШИ)</w:t>
            </w:r>
          </w:p>
        </w:tc>
      </w:tr>
      <w:tr w:rsidR="00EB57A1" w:rsidRPr="00600514" w:rsidTr="00D8146C">
        <w:trPr>
          <w:trHeight w:val="383"/>
        </w:trPr>
        <w:tc>
          <w:tcPr>
            <w:tcW w:w="2269" w:type="dxa"/>
          </w:tcPr>
          <w:p w:rsidR="00EB57A1" w:rsidRDefault="00636979" w:rsidP="00EB57A1">
            <w:r w:rsidRPr="00636979">
              <w:t>25 марта</w:t>
            </w:r>
          </w:p>
        </w:tc>
        <w:tc>
          <w:tcPr>
            <w:tcW w:w="8505" w:type="dxa"/>
          </w:tcPr>
          <w:p w:rsidR="00EB57A1" w:rsidRPr="00D4259D" w:rsidRDefault="00636979" w:rsidP="00EB57A1">
            <w:r w:rsidRPr="00636979">
              <w:t>Торжественное мероприятие ко Дню работника культуры</w:t>
            </w:r>
          </w:p>
        </w:tc>
      </w:tr>
      <w:tr w:rsidR="006B0F41" w:rsidRPr="00600514" w:rsidTr="00D8146C">
        <w:trPr>
          <w:trHeight w:val="383"/>
        </w:trPr>
        <w:tc>
          <w:tcPr>
            <w:tcW w:w="2269" w:type="dxa"/>
          </w:tcPr>
          <w:p w:rsidR="006B0F41" w:rsidRPr="006B0F41" w:rsidRDefault="006B0F41" w:rsidP="00EB57A1">
            <w:pPr>
              <w:rPr>
                <w:sz w:val="24"/>
                <w:szCs w:val="24"/>
              </w:rPr>
            </w:pPr>
            <w:r w:rsidRPr="006B0F41">
              <w:rPr>
                <w:color w:val="000000"/>
                <w:szCs w:val="28"/>
              </w:rPr>
              <w:t>25 марта</w:t>
            </w:r>
          </w:p>
        </w:tc>
        <w:tc>
          <w:tcPr>
            <w:tcW w:w="8505" w:type="dxa"/>
          </w:tcPr>
          <w:p w:rsidR="006B0F41" w:rsidRPr="006B0F41" w:rsidRDefault="006B0F41" w:rsidP="00EB57A1">
            <w:pPr>
              <w:rPr>
                <w:sz w:val="24"/>
                <w:szCs w:val="24"/>
              </w:rPr>
            </w:pPr>
            <w:r w:rsidRPr="006B0F41">
              <w:rPr>
                <w:color w:val="000000"/>
                <w:szCs w:val="28"/>
              </w:rPr>
              <w:t>Муниципальный этап оборонно-спортивной детско-юношеской игры «Зарница»</w:t>
            </w:r>
          </w:p>
        </w:tc>
      </w:tr>
      <w:tr w:rsidR="00EB57A1" w:rsidRPr="00600514" w:rsidTr="00D8146C">
        <w:trPr>
          <w:trHeight w:val="383"/>
        </w:trPr>
        <w:tc>
          <w:tcPr>
            <w:tcW w:w="2269" w:type="dxa"/>
          </w:tcPr>
          <w:p w:rsidR="00EB57A1" w:rsidRDefault="00636979" w:rsidP="00EB57A1">
            <w:r w:rsidRPr="00636979">
              <w:t>28 марта</w:t>
            </w:r>
          </w:p>
        </w:tc>
        <w:tc>
          <w:tcPr>
            <w:tcW w:w="8505" w:type="dxa"/>
          </w:tcPr>
          <w:p w:rsidR="00EB57A1" w:rsidRDefault="00636979" w:rsidP="00EB57A1">
            <w:r w:rsidRPr="00636979">
              <w:t>Премьера спектакля «Как стать миллионером»</w:t>
            </w:r>
            <w:r w:rsidR="006B0F41">
              <w:t xml:space="preserve"> (Сямженский ЦК)</w:t>
            </w:r>
          </w:p>
        </w:tc>
      </w:tr>
      <w:tr w:rsidR="00EB57A1" w:rsidRPr="00600514" w:rsidTr="00D8146C">
        <w:trPr>
          <w:trHeight w:val="383"/>
        </w:trPr>
        <w:tc>
          <w:tcPr>
            <w:tcW w:w="2269" w:type="dxa"/>
          </w:tcPr>
          <w:p w:rsidR="00EB57A1" w:rsidRPr="001C360C" w:rsidRDefault="001C360C" w:rsidP="00EB57A1">
            <w:pPr>
              <w:rPr>
                <w:sz w:val="24"/>
                <w:szCs w:val="24"/>
              </w:rPr>
            </w:pPr>
            <w:r w:rsidRPr="001C360C">
              <w:rPr>
                <w:color w:val="000000"/>
                <w:szCs w:val="28"/>
              </w:rPr>
              <w:t>28 марта</w:t>
            </w:r>
          </w:p>
        </w:tc>
        <w:tc>
          <w:tcPr>
            <w:tcW w:w="8505" w:type="dxa"/>
          </w:tcPr>
          <w:p w:rsidR="00EB57A1" w:rsidRPr="00D4259D" w:rsidRDefault="006B0F41" w:rsidP="001C360C">
            <w:r>
              <w:t xml:space="preserve">Муниципальный </w:t>
            </w:r>
            <w:r w:rsidRPr="006B0F41">
              <w:t>семинар-практику</w:t>
            </w:r>
            <w:r>
              <w:t xml:space="preserve">м «Формирование у дошкольников </w:t>
            </w:r>
            <w:r w:rsidRPr="006B0F41">
              <w:t>основ безопасности и жизнедеятельности»</w:t>
            </w:r>
          </w:p>
        </w:tc>
      </w:tr>
      <w:tr w:rsidR="00EB57A1" w:rsidRPr="00600514" w:rsidTr="00D8146C">
        <w:trPr>
          <w:trHeight w:val="383"/>
        </w:trPr>
        <w:tc>
          <w:tcPr>
            <w:tcW w:w="2269" w:type="dxa"/>
          </w:tcPr>
          <w:p w:rsidR="00EB57A1" w:rsidRDefault="00A461BF" w:rsidP="00EB57A1">
            <w:r>
              <w:t>В течение месяца</w:t>
            </w:r>
          </w:p>
        </w:tc>
        <w:tc>
          <w:tcPr>
            <w:tcW w:w="8505" w:type="dxa"/>
          </w:tcPr>
          <w:p w:rsidR="00EB57A1" w:rsidRDefault="00A461BF" w:rsidP="00A461BF">
            <w:r>
              <w:t>Вручение юбилейных медалей «80 лет Победы в Великой Отечественной войне 1941-1945» жителям Сямженского округа</w:t>
            </w:r>
          </w:p>
        </w:tc>
      </w:tr>
      <w:tr w:rsidR="00EB57A1" w:rsidRPr="00600514" w:rsidTr="00D8146C">
        <w:trPr>
          <w:trHeight w:val="594"/>
        </w:trPr>
        <w:tc>
          <w:tcPr>
            <w:tcW w:w="10774" w:type="dxa"/>
            <w:gridSpan w:val="2"/>
          </w:tcPr>
          <w:p w:rsidR="00EB57A1" w:rsidRPr="00135D20" w:rsidRDefault="00EB57A1" w:rsidP="00EB57A1">
            <w:pPr>
              <w:contextualSpacing/>
              <w:jc w:val="center"/>
              <w:rPr>
                <w:b/>
                <w:szCs w:val="28"/>
              </w:rPr>
            </w:pPr>
          </w:p>
          <w:p w:rsidR="00EB57A1" w:rsidRPr="00135D20" w:rsidRDefault="00EB57A1" w:rsidP="00EB57A1">
            <w:pPr>
              <w:contextualSpacing/>
              <w:jc w:val="center"/>
              <w:rPr>
                <w:b/>
                <w:szCs w:val="28"/>
              </w:rPr>
            </w:pPr>
            <w:r w:rsidRPr="00135D20">
              <w:rPr>
                <w:b/>
                <w:szCs w:val="28"/>
              </w:rPr>
              <w:t>Прием граждан по личным вопросам</w:t>
            </w:r>
          </w:p>
        </w:tc>
      </w:tr>
      <w:tr w:rsidR="00EB57A1" w:rsidRPr="00600514" w:rsidTr="00D8146C">
        <w:trPr>
          <w:trHeight w:val="708"/>
        </w:trPr>
        <w:tc>
          <w:tcPr>
            <w:tcW w:w="2269" w:type="dxa"/>
          </w:tcPr>
          <w:p w:rsidR="00EB57A1" w:rsidRPr="00135D20" w:rsidRDefault="00EB57A1" w:rsidP="00EB57A1">
            <w:pPr>
              <w:contextualSpacing/>
              <w:rPr>
                <w:szCs w:val="28"/>
              </w:rPr>
            </w:pPr>
            <w:r w:rsidRPr="00135D20">
              <w:rPr>
                <w:szCs w:val="28"/>
              </w:rPr>
              <w:t xml:space="preserve">Еженедельно по </w:t>
            </w:r>
          </w:p>
          <w:p w:rsidR="00EB57A1" w:rsidRPr="00135D20" w:rsidRDefault="00EB57A1" w:rsidP="00EB57A1">
            <w:pPr>
              <w:contextualSpacing/>
              <w:rPr>
                <w:szCs w:val="28"/>
              </w:rPr>
            </w:pPr>
            <w:r w:rsidRPr="00135D20">
              <w:rPr>
                <w:szCs w:val="28"/>
              </w:rPr>
              <w:t>понедельникам</w:t>
            </w:r>
          </w:p>
        </w:tc>
        <w:tc>
          <w:tcPr>
            <w:tcW w:w="8505" w:type="dxa"/>
          </w:tcPr>
          <w:p w:rsidR="00EB57A1" w:rsidRPr="00135D20" w:rsidRDefault="00EB57A1" w:rsidP="00EB57A1">
            <w:pPr>
              <w:contextualSpacing/>
              <w:rPr>
                <w:szCs w:val="28"/>
              </w:rPr>
            </w:pPr>
            <w:r w:rsidRPr="00135D20">
              <w:rPr>
                <w:szCs w:val="28"/>
              </w:rPr>
              <w:t>Прием граждан по личным вопросам Главой округа.</w:t>
            </w:r>
          </w:p>
        </w:tc>
      </w:tr>
      <w:tr w:rsidR="00EB57A1" w:rsidRPr="00600514" w:rsidTr="00D8146C">
        <w:trPr>
          <w:trHeight w:val="415"/>
        </w:trPr>
        <w:tc>
          <w:tcPr>
            <w:tcW w:w="2269" w:type="dxa"/>
          </w:tcPr>
          <w:p w:rsidR="00EB57A1" w:rsidRPr="00135D20" w:rsidRDefault="00EB57A1" w:rsidP="00EB57A1">
            <w:pPr>
              <w:contextualSpacing/>
              <w:rPr>
                <w:szCs w:val="28"/>
              </w:rPr>
            </w:pPr>
            <w:r w:rsidRPr="00135D20">
              <w:rPr>
                <w:szCs w:val="28"/>
              </w:rPr>
              <w:t>по вторникам</w:t>
            </w:r>
          </w:p>
        </w:tc>
        <w:tc>
          <w:tcPr>
            <w:tcW w:w="8505" w:type="dxa"/>
          </w:tcPr>
          <w:p w:rsidR="00EB57A1" w:rsidRPr="00135D20" w:rsidRDefault="00EB57A1" w:rsidP="00EB57A1">
            <w:pPr>
              <w:contextualSpacing/>
              <w:rPr>
                <w:szCs w:val="28"/>
              </w:rPr>
            </w:pPr>
            <w:r w:rsidRPr="00135D20">
              <w:rPr>
                <w:szCs w:val="28"/>
              </w:rPr>
              <w:t>Прием граждан по личным вопросам первым заместителем главы округа.</w:t>
            </w:r>
          </w:p>
        </w:tc>
      </w:tr>
      <w:tr w:rsidR="00EB57A1" w:rsidRPr="00600514" w:rsidTr="00D8146C">
        <w:trPr>
          <w:trHeight w:val="538"/>
        </w:trPr>
        <w:tc>
          <w:tcPr>
            <w:tcW w:w="2269" w:type="dxa"/>
          </w:tcPr>
          <w:p w:rsidR="00EB57A1" w:rsidRPr="00135D20" w:rsidRDefault="00EB57A1" w:rsidP="00EB57A1">
            <w:pPr>
              <w:contextualSpacing/>
              <w:rPr>
                <w:szCs w:val="28"/>
              </w:rPr>
            </w:pPr>
            <w:r w:rsidRPr="00135D20">
              <w:rPr>
                <w:szCs w:val="28"/>
              </w:rPr>
              <w:t>по средам</w:t>
            </w:r>
          </w:p>
          <w:p w:rsidR="00EB57A1" w:rsidRPr="00135D20" w:rsidRDefault="00EB57A1" w:rsidP="00EB57A1">
            <w:pPr>
              <w:contextualSpacing/>
              <w:rPr>
                <w:szCs w:val="28"/>
              </w:rPr>
            </w:pPr>
          </w:p>
        </w:tc>
        <w:tc>
          <w:tcPr>
            <w:tcW w:w="8505" w:type="dxa"/>
          </w:tcPr>
          <w:p w:rsidR="00EB57A1" w:rsidRPr="00135D20" w:rsidRDefault="00EB57A1" w:rsidP="00EB57A1">
            <w:pPr>
              <w:contextualSpacing/>
              <w:rPr>
                <w:szCs w:val="28"/>
              </w:rPr>
            </w:pPr>
            <w:r w:rsidRPr="00135D20">
              <w:rPr>
                <w:szCs w:val="28"/>
              </w:rPr>
              <w:t>Прием граждан по личным вопросам заместителем главы округа по социальным вопросам.</w:t>
            </w:r>
          </w:p>
        </w:tc>
      </w:tr>
      <w:tr w:rsidR="00EB57A1" w:rsidRPr="00600514" w:rsidTr="00D8146C">
        <w:trPr>
          <w:trHeight w:val="708"/>
        </w:trPr>
        <w:tc>
          <w:tcPr>
            <w:tcW w:w="2269" w:type="dxa"/>
          </w:tcPr>
          <w:p w:rsidR="00EB57A1" w:rsidRPr="00135D20" w:rsidRDefault="00EB57A1" w:rsidP="00EB57A1">
            <w:pPr>
              <w:contextualSpacing/>
              <w:rPr>
                <w:szCs w:val="28"/>
              </w:rPr>
            </w:pPr>
            <w:r w:rsidRPr="00135D20">
              <w:rPr>
                <w:szCs w:val="28"/>
              </w:rPr>
              <w:t>по четвергам</w:t>
            </w:r>
          </w:p>
          <w:p w:rsidR="00EB57A1" w:rsidRPr="00135D20" w:rsidRDefault="00EB57A1" w:rsidP="00EB57A1">
            <w:pPr>
              <w:contextualSpacing/>
              <w:rPr>
                <w:szCs w:val="28"/>
              </w:rPr>
            </w:pPr>
          </w:p>
        </w:tc>
        <w:tc>
          <w:tcPr>
            <w:tcW w:w="8505" w:type="dxa"/>
          </w:tcPr>
          <w:p w:rsidR="00EB57A1" w:rsidRPr="00135D20" w:rsidRDefault="00EB57A1" w:rsidP="00EB57A1">
            <w:pPr>
              <w:contextualSpacing/>
              <w:rPr>
                <w:szCs w:val="28"/>
              </w:rPr>
            </w:pPr>
            <w:r w:rsidRPr="00135D20">
              <w:rPr>
                <w:szCs w:val="28"/>
              </w:rPr>
              <w:t>Прием граждан по личным вопросам начальником Управления финансов Сямженского муниципального округа</w:t>
            </w:r>
          </w:p>
        </w:tc>
      </w:tr>
      <w:tr w:rsidR="00EB57A1" w:rsidRPr="00600514" w:rsidTr="00D8146C">
        <w:trPr>
          <w:trHeight w:val="387"/>
        </w:trPr>
        <w:tc>
          <w:tcPr>
            <w:tcW w:w="2269" w:type="dxa"/>
          </w:tcPr>
          <w:p w:rsidR="00EB57A1" w:rsidRPr="00135D20" w:rsidRDefault="00EB57A1" w:rsidP="00EB57A1">
            <w:pPr>
              <w:contextualSpacing/>
              <w:rPr>
                <w:szCs w:val="28"/>
              </w:rPr>
            </w:pPr>
            <w:r w:rsidRPr="00135D20">
              <w:rPr>
                <w:szCs w:val="28"/>
              </w:rPr>
              <w:t>по пятницам</w:t>
            </w:r>
          </w:p>
        </w:tc>
        <w:tc>
          <w:tcPr>
            <w:tcW w:w="8505" w:type="dxa"/>
          </w:tcPr>
          <w:p w:rsidR="00EB57A1" w:rsidRPr="00135D20" w:rsidRDefault="00EB57A1" w:rsidP="00EB57A1">
            <w:pPr>
              <w:contextualSpacing/>
              <w:rPr>
                <w:szCs w:val="28"/>
              </w:rPr>
            </w:pPr>
            <w:r w:rsidRPr="00135D20">
              <w:rPr>
                <w:szCs w:val="28"/>
              </w:rPr>
              <w:t>Прием граждан по личным вопросам управляющим делами администрации.</w:t>
            </w:r>
          </w:p>
        </w:tc>
      </w:tr>
    </w:tbl>
    <w:p w:rsidR="00E75602" w:rsidRPr="00F87DDE" w:rsidRDefault="00E75602" w:rsidP="00E75602">
      <w:pPr>
        <w:tabs>
          <w:tab w:val="left" w:pos="1248"/>
        </w:tabs>
        <w:contextualSpacing/>
        <w:rPr>
          <w:szCs w:val="28"/>
        </w:rPr>
      </w:pPr>
    </w:p>
    <w:p w:rsidR="00104521" w:rsidRDefault="00104521"/>
    <w:sectPr w:rsidR="00104521" w:rsidSect="00655E9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CCF" w:rsidRDefault="00686CCF" w:rsidP="008F1917">
      <w:r>
        <w:separator/>
      </w:r>
    </w:p>
  </w:endnote>
  <w:endnote w:type="continuationSeparator" w:id="0">
    <w:p w:rsidR="00686CCF" w:rsidRDefault="00686CCF" w:rsidP="008F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CCF" w:rsidRDefault="00686CCF" w:rsidP="008F1917">
      <w:r>
        <w:separator/>
      </w:r>
    </w:p>
  </w:footnote>
  <w:footnote w:type="continuationSeparator" w:id="0">
    <w:p w:rsidR="00686CCF" w:rsidRDefault="00686CCF" w:rsidP="008F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02"/>
    <w:rsid w:val="00091199"/>
    <w:rsid w:val="000A56D7"/>
    <w:rsid w:val="00104521"/>
    <w:rsid w:val="00105024"/>
    <w:rsid w:val="001208E9"/>
    <w:rsid w:val="001220E1"/>
    <w:rsid w:val="00135D20"/>
    <w:rsid w:val="001363D2"/>
    <w:rsid w:val="00146529"/>
    <w:rsid w:val="00156F18"/>
    <w:rsid w:val="00173DB5"/>
    <w:rsid w:val="00191F17"/>
    <w:rsid w:val="001A52A2"/>
    <w:rsid w:val="001C360C"/>
    <w:rsid w:val="001D427A"/>
    <w:rsid w:val="001E1A91"/>
    <w:rsid w:val="001E36E4"/>
    <w:rsid w:val="001E7796"/>
    <w:rsid w:val="00205AF4"/>
    <w:rsid w:val="00206F1E"/>
    <w:rsid w:val="00262431"/>
    <w:rsid w:val="00276F13"/>
    <w:rsid w:val="002C5463"/>
    <w:rsid w:val="00305481"/>
    <w:rsid w:val="00311417"/>
    <w:rsid w:val="00367DC7"/>
    <w:rsid w:val="003A0B00"/>
    <w:rsid w:val="003C0DAF"/>
    <w:rsid w:val="003C7695"/>
    <w:rsid w:val="003D7CC5"/>
    <w:rsid w:val="004119F6"/>
    <w:rsid w:val="004433C0"/>
    <w:rsid w:val="004D1CE9"/>
    <w:rsid w:val="004E7EAD"/>
    <w:rsid w:val="00556466"/>
    <w:rsid w:val="005608D7"/>
    <w:rsid w:val="00572581"/>
    <w:rsid w:val="00597531"/>
    <w:rsid w:val="005C559A"/>
    <w:rsid w:val="005D793A"/>
    <w:rsid w:val="005E3D67"/>
    <w:rsid w:val="005E4A95"/>
    <w:rsid w:val="00600511"/>
    <w:rsid w:val="00600514"/>
    <w:rsid w:val="00636979"/>
    <w:rsid w:val="00655E92"/>
    <w:rsid w:val="00660579"/>
    <w:rsid w:val="006636C2"/>
    <w:rsid w:val="00686CCF"/>
    <w:rsid w:val="00696F11"/>
    <w:rsid w:val="006B0F41"/>
    <w:rsid w:val="006B50E8"/>
    <w:rsid w:val="006B7B60"/>
    <w:rsid w:val="00707EE3"/>
    <w:rsid w:val="00723D32"/>
    <w:rsid w:val="007661E8"/>
    <w:rsid w:val="00770C65"/>
    <w:rsid w:val="00780707"/>
    <w:rsid w:val="0078621B"/>
    <w:rsid w:val="007C261C"/>
    <w:rsid w:val="007C2784"/>
    <w:rsid w:val="007C5306"/>
    <w:rsid w:val="008327D0"/>
    <w:rsid w:val="00852F09"/>
    <w:rsid w:val="00864262"/>
    <w:rsid w:val="00873164"/>
    <w:rsid w:val="00877994"/>
    <w:rsid w:val="008C02A2"/>
    <w:rsid w:val="008F1917"/>
    <w:rsid w:val="00921280"/>
    <w:rsid w:val="009265D1"/>
    <w:rsid w:val="00960AD2"/>
    <w:rsid w:val="00965568"/>
    <w:rsid w:val="00971FB1"/>
    <w:rsid w:val="00993CD1"/>
    <w:rsid w:val="00996BD2"/>
    <w:rsid w:val="009B7E81"/>
    <w:rsid w:val="009F3245"/>
    <w:rsid w:val="00A0089C"/>
    <w:rsid w:val="00A33E2F"/>
    <w:rsid w:val="00A34087"/>
    <w:rsid w:val="00A461BF"/>
    <w:rsid w:val="00A658F6"/>
    <w:rsid w:val="00A7306F"/>
    <w:rsid w:val="00A846C9"/>
    <w:rsid w:val="00A900E7"/>
    <w:rsid w:val="00AA0DD2"/>
    <w:rsid w:val="00AA0F44"/>
    <w:rsid w:val="00AB3075"/>
    <w:rsid w:val="00AC6BD6"/>
    <w:rsid w:val="00AC71D4"/>
    <w:rsid w:val="00AD3E94"/>
    <w:rsid w:val="00B01ADA"/>
    <w:rsid w:val="00B41DB9"/>
    <w:rsid w:val="00B62CAF"/>
    <w:rsid w:val="00BC34A1"/>
    <w:rsid w:val="00BD0A93"/>
    <w:rsid w:val="00BD7956"/>
    <w:rsid w:val="00C0778A"/>
    <w:rsid w:val="00C23F07"/>
    <w:rsid w:val="00C450F3"/>
    <w:rsid w:val="00CC2C11"/>
    <w:rsid w:val="00CC7366"/>
    <w:rsid w:val="00CE63C8"/>
    <w:rsid w:val="00D40363"/>
    <w:rsid w:val="00D4259D"/>
    <w:rsid w:val="00D61B02"/>
    <w:rsid w:val="00D67112"/>
    <w:rsid w:val="00D8146C"/>
    <w:rsid w:val="00D938D0"/>
    <w:rsid w:val="00DD6C0F"/>
    <w:rsid w:val="00E202BD"/>
    <w:rsid w:val="00E22665"/>
    <w:rsid w:val="00E2549C"/>
    <w:rsid w:val="00E33DCF"/>
    <w:rsid w:val="00E75602"/>
    <w:rsid w:val="00E87CA4"/>
    <w:rsid w:val="00EA546B"/>
    <w:rsid w:val="00EB57A1"/>
    <w:rsid w:val="00ED6573"/>
    <w:rsid w:val="00F46B3C"/>
    <w:rsid w:val="00F83C00"/>
    <w:rsid w:val="00FA0D8B"/>
    <w:rsid w:val="00FB4E81"/>
    <w:rsid w:val="00FC47F0"/>
    <w:rsid w:val="00FE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F5179-CC38-4993-9447-68821D18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19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19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19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basedOn w:val="a"/>
    <w:uiPriority w:val="1"/>
    <w:qFormat/>
    <w:rsid w:val="00D8146C"/>
    <w:rPr>
      <w:rFonts w:ascii="Calibri" w:eastAsia="Calibri" w:hAnsi="Calibri"/>
      <w:i/>
      <w:iCs/>
      <w:sz w:val="20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E63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63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*</cp:lastModifiedBy>
  <cp:revision>39</cp:revision>
  <cp:lastPrinted>2025-02-28T10:16:00Z</cp:lastPrinted>
  <dcterms:created xsi:type="dcterms:W3CDTF">2023-09-26T08:10:00Z</dcterms:created>
  <dcterms:modified xsi:type="dcterms:W3CDTF">2025-02-28T10:30:00Z</dcterms:modified>
</cp:coreProperties>
</file>